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style8.xml" ContentType="application/vnd.ms-office.chartstyle+xml"/>
  <Override PartName="/word/charts/colors8.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4537" w:rsidRPr="00CA7E9E" w:rsidRDefault="00304537" w:rsidP="00E8132F">
      <w:pPr>
        <w:jc w:val="center"/>
        <w:rPr>
          <w:rFonts w:ascii="宋体"/>
          <w:b/>
          <w:sz w:val="44"/>
          <w:szCs w:val="44"/>
        </w:rPr>
      </w:pPr>
      <w:bookmarkStart w:id="0" w:name="_GoBack"/>
      <w:bookmarkEnd w:id="0"/>
      <w:r w:rsidRPr="00CA7E9E">
        <w:rPr>
          <w:rFonts w:ascii="宋体" w:hAnsi="宋体" w:hint="eastAsia"/>
          <w:b/>
          <w:sz w:val="44"/>
          <w:szCs w:val="44"/>
        </w:rPr>
        <w:t>吉林省经济管理干部学院</w:t>
      </w:r>
      <w:r w:rsidR="00CA7E9E">
        <w:rPr>
          <w:rFonts w:ascii="宋体" w:hAnsi="宋体" w:hint="eastAsia"/>
          <w:b/>
          <w:sz w:val="44"/>
          <w:szCs w:val="44"/>
        </w:rPr>
        <w:t xml:space="preserve">             </w:t>
      </w:r>
      <w:r w:rsidR="00082D22" w:rsidRPr="00CA7E9E">
        <w:rPr>
          <w:rFonts w:ascii="宋体" w:hAnsi="宋体"/>
          <w:b/>
          <w:sz w:val="44"/>
          <w:szCs w:val="44"/>
        </w:rPr>
        <w:t>201</w:t>
      </w:r>
      <w:r w:rsidR="00B65BB2">
        <w:rPr>
          <w:rFonts w:ascii="宋体" w:hAnsi="宋体"/>
          <w:b/>
          <w:sz w:val="44"/>
          <w:szCs w:val="44"/>
        </w:rPr>
        <w:t>7</w:t>
      </w:r>
      <w:r w:rsidR="00F12CE1">
        <w:rPr>
          <w:rFonts w:ascii="宋体" w:hAnsi="宋体"/>
          <w:b/>
          <w:sz w:val="44"/>
          <w:szCs w:val="44"/>
        </w:rPr>
        <w:t>年</w:t>
      </w:r>
      <w:r w:rsidRPr="00CA7E9E">
        <w:rPr>
          <w:rFonts w:ascii="宋体" w:hAnsi="宋体" w:hint="eastAsia"/>
          <w:b/>
          <w:sz w:val="44"/>
          <w:szCs w:val="44"/>
        </w:rPr>
        <w:t>毕业生就业质量年度报告</w:t>
      </w:r>
    </w:p>
    <w:p w:rsidR="00304537" w:rsidRPr="0014776B" w:rsidRDefault="00304537" w:rsidP="0014776B">
      <w:pPr>
        <w:ind w:firstLineChars="200" w:firstLine="640"/>
        <w:jc w:val="center"/>
        <w:rPr>
          <w:rFonts w:ascii="黑体" w:eastAsia="黑体"/>
          <w:sz w:val="32"/>
          <w:szCs w:val="32"/>
        </w:rPr>
      </w:pPr>
      <w:r w:rsidRPr="0014776B">
        <w:rPr>
          <w:rFonts w:ascii="黑体" w:eastAsia="黑体" w:hint="eastAsia"/>
          <w:sz w:val="32"/>
          <w:szCs w:val="32"/>
        </w:rPr>
        <w:t>第一章</w:t>
      </w:r>
      <w:r w:rsidR="00B65BB2">
        <w:rPr>
          <w:rFonts w:ascii="黑体" w:eastAsia="黑体" w:hint="eastAsia"/>
          <w:sz w:val="32"/>
          <w:szCs w:val="32"/>
        </w:rPr>
        <w:t xml:space="preserve"> </w:t>
      </w:r>
      <w:r w:rsidR="00B65BB2">
        <w:rPr>
          <w:rFonts w:ascii="黑体" w:eastAsia="黑体"/>
          <w:sz w:val="32"/>
          <w:szCs w:val="32"/>
        </w:rPr>
        <w:t xml:space="preserve"> </w:t>
      </w:r>
      <w:r w:rsidRPr="0014776B">
        <w:rPr>
          <w:rFonts w:ascii="黑体" w:eastAsia="黑体" w:hint="eastAsia"/>
          <w:sz w:val="32"/>
          <w:szCs w:val="32"/>
        </w:rPr>
        <w:t>前言</w:t>
      </w:r>
    </w:p>
    <w:p w:rsidR="00304537" w:rsidRPr="00CA7E9E" w:rsidRDefault="00F12CE1" w:rsidP="00CA7E9E">
      <w:pPr>
        <w:ind w:firstLineChars="200" w:firstLine="640"/>
        <w:rPr>
          <w:rFonts w:ascii="仿宋_GB2312" w:eastAsia="仿宋_GB2312"/>
          <w:sz w:val="32"/>
          <w:szCs w:val="32"/>
        </w:rPr>
      </w:pPr>
      <w:r>
        <w:rPr>
          <w:rFonts w:ascii="仿宋_GB2312" w:eastAsia="仿宋_GB2312" w:hint="eastAsia"/>
          <w:sz w:val="32"/>
          <w:szCs w:val="32"/>
        </w:rPr>
        <w:t>为贯彻落实教育部2018届全国普通高等学校毕业生就业创业工作网络视频会议精神，按照</w:t>
      </w:r>
      <w:r w:rsidR="00A85912">
        <w:rPr>
          <w:rFonts w:ascii="仿宋_GB2312" w:eastAsia="仿宋_GB2312" w:hint="eastAsia"/>
          <w:sz w:val="32"/>
          <w:szCs w:val="32"/>
        </w:rPr>
        <w:t>教育部</w:t>
      </w:r>
      <w:r w:rsidR="004F130B" w:rsidRPr="00CA7E9E">
        <w:rPr>
          <w:rFonts w:ascii="仿宋_GB2312" w:eastAsia="仿宋_GB2312" w:hint="eastAsia"/>
          <w:sz w:val="32"/>
          <w:szCs w:val="32"/>
        </w:rPr>
        <w:t>关于做好</w:t>
      </w:r>
      <w:r w:rsidR="00A85912">
        <w:rPr>
          <w:rFonts w:ascii="仿宋_GB2312" w:eastAsia="仿宋_GB2312" w:hint="eastAsia"/>
          <w:sz w:val="32"/>
          <w:szCs w:val="32"/>
        </w:rPr>
        <w:t>高校毕业生就业质量年度报告编制发布工作</w:t>
      </w:r>
      <w:r w:rsidR="00304537" w:rsidRPr="00CA7E9E">
        <w:rPr>
          <w:rFonts w:ascii="仿宋_GB2312" w:eastAsia="仿宋_GB2312" w:hint="eastAsia"/>
          <w:sz w:val="32"/>
          <w:szCs w:val="32"/>
        </w:rPr>
        <w:t>的</w:t>
      </w:r>
      <w:r w:rsidR="00A85912">
        <w:rPr>
          <w:rFonts w:ascii="仿宋_GB2312" w:eastAsia="仿宋_GB2312" w:hint="eastAsia"/>
          <w:sz w:val="32"/>
          <w:szCs w:val="32"/>
        </w:rPr>
        <w:t>相关</w:t>
      </w:r>
      <w:r w:rsidR="00304537" w:rsidRPr="00CA7E9E">
        <w:rPr>
          <w:rFonts w:ascii="仿宋_GB2312" w:eastAsia="仿宋_GB2312" w:hint="eastAsia"/>
          <w:sz w:val="32"/>
          <w:szCs w:val="32"/>
        </w:rPr>
        <w:t>要求，为全面反映我院毕业生就业工作实际，完善就业状况反馈机制，接受社会监督，深化教育教学改革，培养全面人才，现编制发布《吉林省经济管理干部学院201</w:t>
      </w:r>
      <w:r>
        <w:rPr>
          <w:rFonts w:ascii="仿宋_GB2312" w:eastAsia="仿宋_GB2312"/>
          <w:sz w:val="32"/>
          <w:szCs w:val="32"/>
        </w:rPr>
        <w:t>7</w:t>
      </w:r>
      <w:r>
        <w:rPr>
          <w:rFonts w:ascii="仿宋_GB2312" w:eastAsia="仿宋_GB2312" w:hint="eastAsia"/>
          <w:sz w:val="32"/>
          <w:szCs w:val="32"/>
        </w:rPr>
        <w:t>年</w:t>
      </w:r>
      <w:r w:rsidR="00304537" w:rsidRPr="00CA7E9E">
        <w:rPr>
          <w:rFonts w:ascii="仿宋_GB2312" w:eastAsia="仿宋_GB2312" w:hint="eastAsia"/>
          <w:sz w:val="32"/>
          <w:szCs w:val="32"/>
        </w:rPr>
        <w:t>毕业生就业质量年度报告》。</w:t>
      </w:r>
    </w:p>
    <w:p w:rsidR="00304537" w:rsidRPr="00CA7E9E" w:rsidRDefault="00304537" w:rsidP="00CA7E9E">
      <w:pPr>
        <w:ind w:firstLineChars="200" w:firstLine="640"/>
        <w:rPr>
          <w:rFonts w:ascii="仿宋_GB2312" w:eastAsia="仿宋_GB2312"/>
          <w:sz w:val="32"/>
          <w:szCs w:val="32"/>
        </w:rPr>
      </w:pPr>
      <w:r w:rsidRPr="00CA7E9E">
        <w:rPr>
          <w:rFonts w:ascii="仿宋_GB2312" w:eastAsia="仿宋_GB2312" w:hint="eastAsia"/>
          <w:sz w:val="32"/>
          <w:szCs w:val="32"/>
        </w:rPr>
        <w:t>本报告数据来源于吉林省经济管理干部学院就业信息数据。</w:t>
      </w:r>
    </w:p>
    <w:p w:rsidR="00304537" w:rsidRPr="00CA7E9E" w:rsidRDefault="00304537" w:rsidP="00CA7E9E">
      <w:pPr>
        <w:ind w:firstLineChars="200" w:firstLine="640"/>
        <w:rPr>
          <w:rFonts w:ascii="仿宋_GB2312" w:eastAsia="仿宋_GB2312"/>
          <w:sz w:val="32"/>
          <w:szCs w:val="32"/>
        </w:rPr>
      </w:pPr>
      <w:r w:rsidRPr="00CA7E9E">
        <w:rPr>
          <w:rFonts w:ascii="仿宋_GB2312" w:eastAsia="仿宋_GB2312" w:hint="eastAsia"/>
          <w:sz w:val="32"/>
          <w:szCs w:val="32"/>
        </w:rPr>
        <w:t>数据统计截止日期为</w:t>
      </w:r>
      <w:r w:rsidR="00082D22" w:rsidRPr="00CA7E9E">
        <w:rPr>
          <w:rFonts w:ascii="仿宋_GB2312" w:eastAsia="仿宋_GB2312" w:hint="eastAsia"/>
          <w:sz w:val="32"/>
          <w:szCs w:val="32"/>
        </w:rPr>
        <w:t>201</w:t>
      </w:r>
      <w:r w:rsidR="00B65BB2">
        <w:rPr>
          <w:rFonts w:ascii="仿宋_GB2312" w:eastAsia="仿宋_GB2312"/>
          <w:sz w:val="32"/>
          <w:szCs w:val="32"/>
        </w:rPr>
        <w:t>7</w:t>
      </w:r>
      <w:r w:rsidRPr="00CA7E9E">
        <w:rPr>
          <w:rFonts w:ascii="仿宋_GB2312" w:eastAsia="仿宋_GB2312" w:hint="eastAsia"/>
          <w:sz w:val="32"/>
          <w:szCs w:val="32"/>
        </w:rPr>
        <w:t>年8月</w:t>
      </w:r>
      <w:r w:rsidR="00082D22" w:rsidRPr="00CA7E9E">
        <w:rPr>
          <w:rFonts w:ascii="仿宋_GB2312" w:eastAsia="仿宋_GB2312" w:hint="eastAsia"/>
          <w:sz w:val="32"/>
          <w:szCs w:val="32"/>
        </w:rPr>
        <w:t>31</w:t>
      </w:r>
      <w:r w:rsidRPr="00CA7E9E">
        <w:rPr>
          <w:rFonts w:ascii="仿宋_GB2312" w:eastAsia="仿宋_GB2312" w:hint="eastAsia"/>
          <w:sz w:val="32"/>
          <w:szCs w:val="32"/>
        </w:rPr>
        <w:t>日。使用数据主要涉及毕业生的规模、结构、就业率、毕业去向等。</w:t>
      </w:r>
    </w:p>
    <w:p w:rsidR="00304537" w:rsidRDefault="00304537" w:rsidP="00CA7E9E">
      <w:pPr>
        <w:ind w:firstLineChars="200" w:firstLine="640"/>
        <w:jc w:val="center"/>
        <w:rPr>
          <w:rFonts w:ascii="黑体" w:eastAsia="黑体"/>
          <w:sz w:val="32"/>
          <w:szCs w:val="32"/>
        </w:rPr>
      </w:pPr>
      <w:r w:rsidRPr="0014776B">
        <w:rPr>
          <w:rFonts w:ascii="黑体" w:eastAsia="黑体" w:hint="eastAsia"/>
          <w:sz w:val="32"/>
          <w:szCs w:val="32"/>
        </w:rPr>
        <w:t>第二章</w:t>
      </w:r>
      <w:r w:rsidR="00B65BB2">
        <w:rPr>
          <w:rFonts w:ascii="黑体" w:eastAsia="黑体" w:hint="eastAsia"/>
          <w:sz w:val="32"/>
          <w:szCs w:val="32"/>
        </w:rPr>
        <w:t xml:space="preserve"> </w:t>
      </w:r>
      <w:r w:rsidR="00B65BB2">
        <w:rPr>
          <w:rFonts w:ascii="黑体" w:eastAsia="黑体"/>
          <w:sz w:val="32"/>
          <w:szCs w:val="32"/>
        </w:rPr>
        <w:t xml:space="preserve"> </w:t>
      </w:r>
      <w:r w:rsidRPr="0014776B">
        <w:rPr>
          <w:rFonts w:ascii="黑体" w:eastAsia="黑体" w:hint="eastAsia"/>
          <w:sz w:val="32"/>
          <w:szCs w:val="32"/>
        </w:rPr>
        <w:t>学院概况</w:t>
      </w:r>
    </w:p>
    <w:p w:rsidR="00137F85" w:rsidRPr="005D1A67" w:rsidRDefault="00137F85" w:rsidP="00137F85">
      <w:pPr>
        <w:ind w:firstLineChars="200" w:firstLine="640"/>
        <w:rPr>
          <w:rFonts w:ascii="仿宋_GB2312" w:eastAsia="仿宋_GB2312"/>
          <w:sz w:val="32"/>
          <w:szCs w:val="32"/>
        </w:rPr>
      </w:pPr>
      <w:r w:rsidRPr="005D1A67">
        <w:rPr>
          <w:rFonts w:ascii="仿宋_GB2312" w:eastAsia="仿宋_GB2312" w:hint="eastAsia"/>
          <w:sz w:val="32"/>
          <w:szCs w:val="32"/>
        </w:rPr>
        <w:t>吉林省经济管理干部学院</w:t>
      </w:r>
      <w:proofErr w:type="gramStart"/>
      <w:r w:rsidRPr="005D1A67">
        <w:rPr>
          <w:rFonts w:ascii="仿宋_GB2312" w:eastAsia="仿宋_GB2312" w:hint="eastAsia"/>
          <w:sz w:val="32"/>
          <w:szCs w:val="32"/>
        </w:rPr>
        <w:t>座落</w:t>
      </w:r>
      <w:proofErr w:type="gramEnd"/>
      <w:r w:rsidRPr="005D1A67">
        <w:rPr>
          <w:rFonts w:ascii="仿宋_GB2312" w:eastAsia="仿宋_GB2312" w:hint="eastAsia"/>
          <w:sz w:val="32"/>
          <w:szCs w:val="32"/>
        </w:rPr>
        <w:t>在风光秀丽的北国春城——长春，是一所以管理学为主，兼有经济学、工学、法学、农学、艺术等多学科协调发展的，具有普通高等职业教育、成人高等教育、中等职业教育、培训与继续教育等多种办学资格的省属公办高校，也是吉林省首批开展高等职业教育的院校之一，现有在校生6000人。建院六十多年来，学院秉承“厚德强能”的院训和“同心思进”的院风，以服务区域发</w:t>
      </w:r>
      <w:r w:rsidRPr="005D1A67">
        <w:rPr>
          <w:rFonts w:ascii="仿宋_GB2312" w:eastAsia="仿宋_GB2312" w:hint="eastAsia"/>
          <w:sz w:val="32"/>
          <w:szCs w:val="32"/>
        </w:rPr>
        <w:lastRenderedPageBreak/>
        <w:t>展为宗旨，以促进就业为导向，为社会培养了大批企业家和高素质技术技能型人才, 被誉为“企业家的摇篮”。</w:t>
      </w:r>
    </w:p>
    <w:p w:rsidR="00137F85" w:rsidRPr="005D1A67" w:rsidRDefault="00137F85" w:rsidP="00137F85">
      <w:pPr>
        <w:ind w:firstLineChars="200" w:firstLine="640"/>
        <w:rPr>
          <w:rFonts w:ascii="仿宋_GB2312" w:eastAsia="仿宋_GB2312"/>
          <w:sz w:val="32"/>
          <w:szCs w:val="32"/>
        </w:rPr>
      </w:pPr>
      <w:r w:rsidRPr="005D1A67">
        <w:rPr>
          <w:rFonts w:ascii="仿宋_GB2312" w:eastAsia="仿宋_GB2312" w:hint="eastAsia"/>
          <w:sz w:val="32"/>
          <w:szCs w:val="32"/>
        </w:rPr>
        <w:t>学院现有院部、高新、前进3处校区,设有8个专业教学学院——经济管理学院、会计学院、建筑工程学院、文化旅游学院、机电工程学院、数字出版学院、现代农业学院（食品安全技术学院）、电子信息技师学院；2个基础教学部——公共教学部、思想政治理论教学部；还设有继续教育学院、创新创业学院、培训学院及东北亚合作研究院。为进一步改善办学条件，学院在朝阳经济开发区购置教学用地31.29万平方米，用于规划建设新校区。</w:t>
      </w:r>
    </w:p>
    <w:p w:rsidR="00137F85" w:rsidRPr="005D1A67" w:rsidRDefault="00137F85" w:rsidP="00137F85">
      <w:pPr>
        <w:ind w:firstLineChars="200" w:firstLine="640"/>
        <w:rPr>
          <w:rFonts w:ascii="仿宋_GB2312" w:eastAsia="仿宋_GB2312"/>
          <w:sz w:val="32"/>
          <w:szCs w:val="32"/>
        </w:rPr>
      </w:pPr>
      <w:r w:rsidRPr="005D1A67">
        <w:rPr>
          <w:rFonts w:ascii="仿宋_GB2312" w:eastAsia="仿宋_GB2312" w:hint="eastAsia"/>
          <w:sz w:val="32"/>
          <w:szCs w:val="32"/>
        </w:rPr>
        <w:t>学院的教学和实</w:t>
      </w:r>
      <w:proofErr w:type="gramStart"/>
      <w:r w:rsidRPr="005D1A67">
        <w:rPr>
          <w:rFonts w:ascii="仿宋_GB2312" w:eastAsia="仿宋_GB2312" w:hint="eastAsia"/>
          <w:sz w:val="32"/>
          <w:szCs w:val="32"/>
        </w:rPr>
        <w:t>训设施</w:t>
      </w:r>
      <w:proofErr w:type="gramEnd"/>
      <w:r w:rsidRPr="005D1A67">
        <w:rPr>
          <w:rFonts w:ascii="仿宋_GB2312" w:eastAsia="仿宋_GB2312" w:hint="eastAsia"/>
          <w:sz w:val="32"/>
          <w:szCs w:val="32"/>
        </w:rPr>
        <w:t>完备。现建有各类公共实验室和专业实验室百余个，</w:t>
      </w:r>
      <w:proofErr w:type="gramStart"/>
      <w:r w:rsidRPr="005D1A67">
        <w:rPr>
          <w:rFonts w:ascii="仿宋_GB2312" w:eastAsia="仿宋_GB2312" w:hint="eastAsia"/>
          <w:sz w:val="32"/>
          <w:szCs w:val="32"/>
        </w:rPr>
        <w:t>财经类跨专业</w:t>
      </w:r>
      <w:proofErr w:type="gramEnd"/>
      <w:r w:rsidRPr="005D1A67">
        <w:rPr>
          <w:rFonts w:ascii="仿宋_GB2312" w:eastAsia="仿宋_GB2312" w:hint="eastAsia"/>
          <w:sz w:val="32"/>
          <w:szCs w:val="32"/>
        </w:rPr>
        <w:t>综合实训基地、现代化数字媒体录播室、数控加工车间等实习场所十余个；其中，建筑类专业实习实训基地为吉林省示范性实习实训基地，院外实习实训基地百余家。</w:t>
      </w:r>
    </w:p>
    <w:p w:rsidR="00137F85" w:rsidRPr="005D1A67" w:rsidRDefault="00137F85" w:rsidP="00137F85">
      <w:pPr>
        <w:ind w:firstLineChars="200" w:firstLine="640"/>
        <w:rPr>
          <w:rFonts w:ascii="仿宋_GB2312" w:eastAsia="仿宋_GB2312"/>
          <w:sz w:val="32"/>
          <w:szCs w:val="32"/>
        </w:rPr>
      </w:pPr>
      <w:r w:rsidRPr="005D1A67">
        <w:rPr>
          <w:rFonts w:ascii="仿宋_GB2312" w:eastAsia="仿宋_GB2312" w:hint="eastAsia"/>
          <w:sz w:val="32"/>
          <w:szCs w:val="32"/>
        </w:rPr>
        <w:t>学院拥有一支与人才培养体系相适应、教学与实践经验丰富、专兼结合、结构合理的“双师型”师资队伍。现有专任教师325人，其中教授、副教授126人，“双师型”教师175人，长白山技能名师2人、省级中青年突出贡献人才4人、吉林省拔尖创新人才3人、省级教学名师1人、省级优秀教师4人，省级优秀教学团队4个，62%的教师拥有博士、硕士学位。</w:t>
      </w:r>
    </w:p>
    <w:p w:rsidR="00137F85" w:rsidRPr="005D1A67" w:rsidRDefault="00137F85" w:rsidP="00137F85">
      <w:pPr>
        <w:ind w:firstLineChars="200" w:firstLine="640"/>
        <w:rPr>
          <w:rFonts w:ascii="仿宋_GB2312" w:eastAsia="仿宋_GB2312"/>
          <w:sz w:val="32"/>
          <w:szCs w:val="32"/>
        </w:rPr>
      </w:pPr>
      <w:r w:rsidRPr="005D1A67">
        <w:rPr>
          <w:rFonts w:ascii="仿宋_GB2312" w:eastAsia="仿宋_GB2312" w:hint="eastAsia"/>
          <w:sz w:val="32"/>
          <w:szCs w:val="32"/>
        </w:rPr>
        <w:lastRenderedPageBreak/>
        <w:t>学院高职教育现开设了工商企业管理、旅游管理、会计、工程造价、数字媒体应用技术、汽车营销与服务、食品营养与检测等29个专业。按照社会需求导向、特色专业引领的方针，形成了涵盖国家级试点专业、省级示范专业和特色专业、院级品牌专业的优质专业体系，建有国家级教学改革试点专业2个，省级示范专业3个，省级特色专业（群）5个，省级品牌专业群2个，省级现代学徒制试点专业3个。实现了教育链、产业链与</w:t>
      </w:r>
      <w:proofErr w:type="gramStart"/>
      <w:r w:rsidRPr="005D1A67">
        <w:rPr>
          <w:rFonts w:ascii="仿宋_GB2312" w:eastAsia="仿宋_GB2312" w:hint="eastAsia"/>
          <w:sz w:val="32"/>
          <w:szCs w:val="32"/>
        </w:rPr>
        <w:t>就业链相结合</w:t>
      </w:r>
      <w:proofErr w:type="gramEnd"/>
      <w:r w:rsidRPr="005D1A67">
        <w:rPr>
          <w:rFonts w:ascii="仿宋_GB2312" w:eastAsia="仿宋_GB2312" w:hint="eastAsia"/>
          <w:sz w:val="32"/>
          <w:szCs w:val="32"/>
        </w:rPr>
        <w:t>。</w:t>
      </w:r>
    </w:p>
    <w:p w:rsidR="00137F85" w:rsidRPr="005D1A67" w:rsidRDefault="00137F85" w:rsidP="00137F85">
      <w:pPr>
        <w:ind w:firstLineChars="200" w:firstLine="640"/>
        <w:rPr>
          <w:rFonts w:ascii="仿宋_GB2312" w:eastAsia="仿宋_GB2312"/>
          <w:sz w:val="32"/>
          <w:szCs w:val="32"/>
        </w:rPr>
      </w:pPr>
      <w:r w:rsidRPr="005D1A67">
        <w:rPr>
          <w:rFonts w:ascii="仿宋_GB2312" w:eastAsia="仿宋_GB2312" w:hint="eastAsia"/>
          <w:sz w:val="32"/>
          <w:szCs w:val="32"/>
        </w:rPr>
        <w:t>学院以提升人才培养质量为根本，按照专业培养目标要求，构建了基于职业岗位能力需求的课程体系和课程标准，形成了涵盖国家级精品课程、省级精品课程、院级精品课程的优质课程体系，已建成国家级精品课程1门，省级精品课程7门，省级优秀课程30门。实现了课程内容与职业标准对接，教学过程与生产过程对接。</w:t>
      </w:r>
    </w:p>
    <w:p w:rsidR="00137F85" w:rsidRPr="005D1A67" w:rsidRDefault="00137F85" w:rsidP="00137F85">
      <w:pPr>
        <w:ind w:firstLineChars="200" w:firstLine="640"/>
        <w:rPr>
          <w:rFonts w:ascii="仿宋_GB2312" w:eastAsia="仿宋_GB2312"/>
          <w:sz w:val="32"/>
          <w:szCs w:val="32"/>
        </w:rPr>
      </w:pPr>
      <w:r w:rsidRPr="005D1A67">
        <w:rPr>
          <w:rFonts w:ascii="仿宋_GB2312" w:eastAsia="仿宋_GB2312" w:hint="eastAsia"/>
          <w:sz w:val="32"/>
          <w:szCs w:val="32"/>
        </w:rPr>
        <w:t>着眼东北亚开发开放战略，学院教师和科研人员积极开展科学研究，先后完成国家级课题百余项；EI、SCI、ISTP检索收录20余篇，在国家重要期刊、核心期刊、省级以上刊物发表论文800余篇；编写著作教材200余部；获省科学技术成果一等奖、省科技进步二等奖、省社科优秀成果一等奖20余项，申请国家专利20余个。2016年，《吉林省经济管理干部学院学报》获国家新闻出版广电总局批复，更名为《东北亚经济研究》，为区域经济合作研究及面向东北亚的学术交</w:t>
      </w:r>
      <w:r w:rsidRPr="005D1A67">
        <w:rPr>
          <w:rFonts w:ascii="仿宋_GB2312" w:eastAsia="仿宋_GB2312" w:hint="eastAsia"/>
          <w:sz w:val="32"/>
          <w:szCs w:val="32"/>
        </w:rPr>
        <w:lastRenderedPageBreak/>
        <w:t>流搭建更广阔的平台。</w:t>
      </w:r>
    </w:p>
    <w:p w:rsidR="00137F85" w:rsidRPr="005D1A67" w:rsidRDefault="00137F85" w:rsidP="00137F85">
      <w:pPr>
        <w:ind w:firstLineChars="200" w:firstLine="640"/>
        <w:rPr>
          <w:rFonts w:ascii="仿宋_GB2312" w:eastAsia="仿宋_GB2312"/>
          <w:sz w:val="32"/>
          <w:szCs w:val="32"/>
        </w:rPr>
      </w:pPr>
      <w:r w:rsidRPr="005D1A67">
        <w:rPr>
          <w:rFonts w:ascii="仿宋_GB2312" w:eastAsia="仿宋_GB2312" w:hint="eastAsia"/>
          <w:sz w:val="32"/>
          <w:szCs w:val="32"/>
        </w:rPr>
        <w:t>学院注重学生职业能力和职业素质的培养。2016年，学生在国家和吉林省高职院校技能大赛、吉林省第二届“互联网+”大学生创新创业大赛、全国大学生数学建模竞赛、全国大学生英语竞赛、全国大学生广告艺术大赛、全国大学生电子设计竞赛、全国电子商务运营技能大赛、第十二届全国职业院校“新道杯”沙盘模拟经营大赛等各类大赛中取得优异成绩。这些成绩的取得充分展现了学院师生的精神风貌和专业水准。</w:t>
      </w:r>
    </w:p>
    <w:p w:rsidR="00137F85" w:rsidRPr="005D1A67" w:rsidRDefault="00137F85" w:rsidP="00137F85">
      <w:pPr>
        <w:ind w:firstLineChars="200" w:firstLine="640"/>
        <w:rPr>
          <w:rFonts w:ascii="仿宋_GB2312" w:eastAsia="仿宋_GB2312"/>
          <w:sz w:val="32"/>
          <w:szCs w:val="32"/>
        </w:rPr>
      </w:pPr>
      <w:r w:rsidRPr="005D1A67">
        <w:rPr>
          <w:rFonts w:ascii="仿宋_GB2312" w:eastAsia="仿宋_GB2312" w:hint="eastAsia"/>
          <w:sz w:val="32"/>
          <w:szCs w:val="32"/>
        </w:rPr>
        <w:t>学院不断提升学生创新创业和就业能力，以创业带动就业，建立了吉林省高校大学生创新创业基地，让学生享受创新创业体验的同时，孵化一批“双创”实战的团队和企业，被省教育厅评为“深化创新创业教育改革示范校”。“创客吉林”项目建设，为学院全面推行创新创业教育改革奠定了坚实基础。按照校企对接、资源共享、合作共赢的原则，学院与上海迪士尼度假区、好利来集团、韩国IROTECH公司、北京古北水镇旅游有限公司、吉林省邮政速递物流有限公司、吉林省农村信用社等国内外近200家大中型企业建立了长期的合作关系，形成了一批相对稳定的就业基地。毕业生以“综合素质高、适应环境快、动手能力强”的特点深受用人单位欢迎，近年来毕业生就业率均达到90%以上。良好的就业吸引了大批优质生源，多年来学院报考率位居省内同类高校前</w:t>
      </w:r>
      <w:r w:rsidRPr="005D1A67">
        <w:rPr>
          <w:rFonts w:ascii="仿宋_GB2312" w:eastAsia="仿宋_GB2312" w:hint="eastAsia"/>
          <w:sz w:val="32"/>
          <w:szCs w:val="32"/>
        </w:rPr>
        <w:lastRenderedPageBreak/>
        <w:t>列。</w:t>
      </w:r>
    </w:p>
    <w:p w:rsidR="00137F85" w:rsidRPr="005D1A67" w:rsidRDefault="00137F85" w:rsidP="00137F85">
      <w:pPr>
        <w:ind w:firstLineChars="200" w:firstLine="640"/>
        <w:rPr>
          <w:rFonts w:ascii="仿宋_GB2312" w:eastAsia="仿宋_GB2312"/>
          <w:sz w:val="32"/>
          <w:szCs w:val="32"/>
        </w:rPr>
      </w:pPr>
      <w:r w:rsidRPr="005D1A67">
        <w:rPr>
          <w:rFonts w:ascii="仿宋_GB2312" w:eastAsia="仿宋_GB2312" w:hint="eastAsia"/>
          <w:sz w:val="32"/>
          <w:szCs w:val="32"/>
        </w:rPr>
        <w:t>海纳百川、博采众长。学院充分发挥人才、教学、科研的优势，积极开展国际交流与合作。与韩国国立木浦大学等国外高校建立了校际交流合作关系，经外交部批准设立了中日韩合作研究中心，为东北亚区域的教育与文化交流搭建了高层次平台。</w:t>
      </w:r>
    </w:p>
    <w:p w:rsidR="00137F85" w:rsidRPr="005D1A67" w:rsidRDefault="00137F85" w:rsidP="00137F85">
      <w:pPr>
        <w:rPr>
          <w:rFonts w:ascii="仿宋_GB2312" w:eastAsia="仿宋_GB2312"/>
          <w:sz w:val="32"/>
          <w:szCs w:val="32"/>
        </w:rPr>
      </w:pPr>
      <w:r w:rsidRPr="005D1A67" w:rsidDel="00D8184B">
        <w:rPr>
          <w:rFonts w:ascii="仿宋_GB2312" w:eastAsia="仿宋_GB2312" w:hint="eastAsia"/>
          <w:sz w:val="32"/>
          <w:szCs w:val="32"/>
        </w:rPr>
        <w:t xml:space="preserve"> </w:t>
      </w:r>
      <w:r>
        <w:rPr>
          <w:rFonts w:ascii="仿宋_GB2312" w:eastAsia="仿宋_GB2312"/>
          <w:sz w:val="32"/>
          <w:szCs w:val="32"/>
        </w:rPr>
        <w:t xml:space="preserve">  </w:t>
      </w:r>
      <w:r w:rsidRPr="005D1A67">
        <w:rPr>
          <w:rFonts w:ascii="仿宋_GB2312" w:eastAsia="仿宋_GB2312" w:hint="eastAsia"/>
          <w:sz w:val="32"/>
          <w:szCs w:val="32"/>
        </w:rPr>
        <w:t>“十三五”期间，学院坚持走创新发展、统筹发展、开放发展的道路，明确了以改建为应用型本科院校为目标，逐步发展形成以应用技术型本科为主体，以职业教育、培训与决策咨询为两翼的办学新格局。</w:t>
      </w:r>
    </w:p>
    <w:p w:rsidR="00137F85" w:rsidRPr="005D1A67" w:rsidRDefault="00137F85" w:rsidP="00137F85">
      <w:pPr>
        <w:ind w:firstLineChars="200" w:firstLine="640"/>
        <w:rPr>
          <w:rFonts w:ascii="仿宋_GB2312" w:eastAsia="仿宋_GB2312"/>
          <w:sz w:val="32"/>
          <w:szCs w:val="32"/>
        </w:rPr>
      </w:pPr>
      <w:r w:rsidRPr="005D1A67">
        <w:rPr>
          <w:rFonts w:ascii="仿宋_GB2312" w:eastAsia="仿宋_GB2312" w:hint="eastAsia"/>
          <w:sz w:val="32"/>
          <w:szCs w:val="32"/>
        </w:rPr>
        <w:t>百舸争流千帆竞，乘风破浪正远航。六十年艰难探索办学路，数十载辛勤耕耘育硕果，学院将以“立足长吉图、胸怀全世界、着眼东北亚、实现中国梦”为指引，走质量立校、品牌兴校、合作发展的办学之路，为吉林省及东北亚经济与社会发展提供强有力的智力支持和人才保障。</w:t>
      </w:r>
    </w:p>
    <w:p w:rsidR="00304537" w:rsidRPr="0014776B" w:rsidRDefault="00304537" w:rsidP="00E002F0">
      <w:pPr>
        <w:ind w:left="435"/>
        <w:jc w:val="center"/>
        <w:rPr>
          <w:rFonts w:ascii="黑体" w:eastAsia="黑体"/>
          <w:sz w:val="32"/>
          <w:szCs w:val="32"/>
        </w:rPr>
      </w:pPr>
      <w:r w:rsidRPr="0014776B">
        <w:rPr>
          <w:rFonts w:ascii="黑体" w:eastAsia="黑体" w:hint="eastAsia"/>
          <w:sz w:val="32"/>
          <w:szCs w:val="32"/>
        </w:rPr>
        <w:t>第三章</w:t>
      </w:r>
      <w:r w:rsidR="00B65BB2">
        <w:rPr>
          <w:rFonts w:ascii="黑体" w:eastAsia="黑体" w:hint="eastAsia"/>
          <w:sz w:val="32"/>
          <w:szCs w:val="32"/>
        </w:rPr>
        <w:t xml:space="preserve">  </w:t>
      </w:r>
      <w:r w:rsidRPr="0014776B">
        <w:rPr>
          <w:rFonts w:ascii="黑体" w:eastAsia="黑体" w:hint="eastAsia"/>
          <w:sz w:val="32"/>
          <w:szCs w:val="32"/>
        </w:rPr>
        <w:t>基本情况</w:t>
      </w:r>
    </w:p>
    <w:p w:rsidR="00304537" w:rsidRPr="0014776B" w:rsidRDefault="00304537" w:rsidP="0014776B">
      <w:pPr>
        <w:ind w:firstLineChars="200" w:firstLine="640"/>
        <w:rPr>
          <w:rFonts w:ascii="仿宋_GB2312" w:eastAsia="仿宋_GB2312"/>
          <w:sz w:val="32"/>
          <w:szCs w:val="32"/>
        </w:rPr>
      </w:pPr>
      <w:r w:rsidRPr="0014776B">
        <w:rPr>
          <w:rFonts w:ascii="仿宋_GB2312" w:eastAsia="仿宋_GB2312" w:hint="eastAsia"/>
          <w:sz w:val="32"/>
          <w:szCs w:val="32"/>
        </w:rPr>
        <w:t>一、毕业生的规模和结构</w:t>
      </w:r>
    </w:p>
    <w:p w:rsidR="00304537" w:rsidRPr="0014776B" w:rsidRDefault="00304537" w:rsidP="0014776B">
      <w:pPr>
        <w:ind w:firstLineChars="200" w:firstLine="640"/>
        <w:rPr>
          <w:rFonts w:ascii="仿宋_GB2312" w:eastAsia="仿宋_GB2312"/>
          <w:sz w:val="32"/>
          <w:szCs w:val="32"/>
        </w:rPr>
      </w:pPr>
      <w:r w:rsidRPr="0014776B">
        <w:rPr>
          <w:rFonts w:ascii="仿宋_GB2312" w:eastAsia="仿宋_GB2312" w:hint="eastAsia"/>
          <w:sz w:val="32"/>
          <w:szCs w:val="32"/>
        </w:rPr>
        <w:t>（一）总体规模</w:t>
      </w:r>
    </w:p>
    <w:p w:rsidR="00304537" w:rsidRDefault="00304537" w:rsidP="0014776B">
      <w:pPr>
        <w:ind w:firstLineChars="200" w:firstLine="640"/>
        <w:rPr>
          <w:rFonts w:ascii="仿宋_GB2312" w:eastAsia="仿宋_GB2312"/>
          <w:sz w:val="32"/>
          <w:szCs w:val="32"/>
        </w:rPr>
      </w:pPr>
      <w:r w:rsidRPr="0014776B">
        <w:rPr>
          <w:rFonts w:ascii="仿宋_GB2312" w:eastAsia="仿宋_GB2312" w:hint="eastAsia"/>
          <w:sz w:val="32"/>
          <w:szCs w:val="32"/>
        </w:rPr>
        <w:t>女生比例较高，生源100%</w:t>
      </w:r>
      <w:r w:rsidR="0021045F" w:rsidRPr="0014776B">
        <w:rPr>
          <w:rFonts w:ascii="仿宋_GB2312" w:eastAsia="仿宋_GB2312" w:hint="eastAsia"/>
          <w:sz w:val="32"/>
          <w:szCs w:val="32"/>
        </w:rPr>
        <w:t>为省内，困难生比例与去年相比有所降低</w:t>
      </w:r>
      <w:r w:rsidRPr="0014776B">
        <w:rPr>
          <w:rFonts w:ascii="仿宋_GB2312" w:eastAsia="仿宋_GB2312" w:hint="eastAsia"/>
          <w:sz w:val="32"/>
          <w:szCs w:val="32"/>
        </w:rPr>
        <w:t>。</w:t>
      </w:r>
    </w:p>
    <w:p w:rsidR="00304537" w:rsidRPr="00320C4F" w:rsidRDefault="00AA2B2C" w:rsidP="0096452C">
      <w:pPr>
        <w:spacing w:before="240"/>
        <w:ind w:left="1890" w:hangingChars="900" w:hanging="1890"/>
        <w:rPr>
          <w:rFonts w:ascii="仿宋_GB2312" w:eastAsia="仿宋_GB2312"/>
          <w:color w:val="FF0000"/>
          <w:szCs w:val="21"/>
        </w:rPr>
      </w:pPr>
      <w:r>
        <w:rPr>
          <w:noProof/>
        </w:rPr>
        <w:lastRenderedPageBreak/>
        <w:drawing>
          <wp:inline distT="0" distB="0" distL="0" distR="0" wp14:anchorId="75B9EDB2" wp14:editId="580B5101">
            <wp:extent cx="2381250" cy="1495425"/>
            <wp:effectExtent l="0" t="0" r="0" b="9525"/>
            <wp:docPr id="87" name="图表 87"/>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r>
        <w:rPr>
          <w:rFonts w:ascii="仿宋_GB2312" w:eastAsia="仿宋_GB2312" w:hint="eastAsia"/>
          <w:sz w:val="32"/>
          <w:szCs w:val="32"/>
        </w:rPr>
        <w:t xml:space="preserve"> </w:t>
      </w:r>
      <w:r>
        <w:rPr>
          <w:rFonts w:ascii="仿宋_GB2312" w:eastAsia="仿宋_GB2312"/>
          <w:sz w:val="32"/>
          <w:szCs w:val="32"/>
        </w:rPr>
        <w:t xml:space="preserve"> </w:t>
      </w:r>
      <w:r>
        <w:rPr>
          <w:rFonts w:ascii="仿宋_GB2312" w:eastAsia="仿宋_GB2312" w:hint="eastAsia"/>
          <w:sz w:val="32"/>
          <w:szCs w:val="32"/>
        </w:rPr>
        <w:t xml:space="preserve">  </w:t>
      </w:r>
      <w:r>
        <w:rPr>
          <w:noProof/>
        </w:rPr>
        <w:drawing>
          <wp:inline distT="0" distB="0" distL="0" distR="0" wp14:anchorId="1C410E06" wp14:editId="36DE6173">
            <wp:extent cx="2390775" cy="1504950"/>
            <wp:effectExtent l="0" t="0" r="9525" b="0"/>
            <wp:docPr id="88" name="图表 88"/>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00304537" w:rsidRPr="00320C4F">
        <w:rPr>
          <w:rFonts w:ascii="仿宋_GB2312" w:eastAsia="仿宋_GB2312" w:hint="eastAsia"/>
          <w:color w:val="FF0000"/>
          <w:szCs w:val="21"/>
        </w:rPr>
        <w:t>数据来源：吉林省经济管理干部学院就业办公系统</w:t>
      </w:r>
    </w:p>
    <w:p w:rsidR="00304537" w:rsidRPr="0014776B" w:rsidRDefault="00D03FE2" w:rsidP="0014776B">
      <w:pPr>
        <w:ind w:firstLineChars="200" w:firstLine="640"/>
        <w:rPr>
          <w:rFonts w:ascii="仿宋_GB2312" w:eastAsia="仿宋_GB2312"/>
          <w:sz w:val="32"/>
          <w:szCs w:val="32"/>
        </w:rPr>
      </w:pPr>
      <w:r w:rsidRPr="0014776B">
        <w:rPr>
          <w:rFonts w:ascii="仿宋_GB2312" w:eastAsia="仿宋_GB2312" w:hint="eastAsia"/>
          <w:sz w:val="32"/>
          <w:szCs w:val="32"/>
        </w:rPr>
        <w:t>全院共设7个二级分院3</w:t>
      </w:r>
      <w:r w:rsidR="00FE6494">
        <w:rPr>
          <w:rFonts w:ascii="仿宋_GB2312" w:eastAsia="仿宋_GB2312"/>
          <w:sz w:val="32"/>
          <w:szCs w:val="32"/>
        </w:rPr>
        <w:t>7</w:t>
      </w:r>
      <w:r w:rsidRPr="0014776B">
        <w:rPr>
          <w:rFonts w:ascii="仿宋_GB2312" w:eastAsia="仿宋_GB2312" w:hint="eastAsia"/>
          <w:sz w:val="32"/>
          <w:szCs w:val="32"/>
        </w:rPr>
        <w:t>个专业，201</w:t>
      </w:r>
      <w:r w:rsidR="00FE6494">
        <w:rPr>
          <w:rFonts w:ascii="仿宋_GB2312" w:eastAsia="仿宋_GB2312"/>
          <w:sz w:val="32"/>
          <w:szCs w:val="32"/>
        </w:rPr>
        <w:t>7</w:t>
      </w:r>
      <w:r w:rsidRPr="0014776B">
        <w:rPr>
          <w:rFonts w:ascii="仿宋_GB2312" w:eastAsia="仿宋_GB2312" w:hint="eastAsia"/>
          <w:sz w:val="32"/>
          <w:szCs w:val="32"/>
        </w:rPr>
        <w:t>届毕业生共21</w:t>
      </w:r>
      <w:r w:rsidR="00FE6494">
        <w:rPr>
          <w:rFonts w:ascii="仿宋_GB2312" w:eastAsia="仿宋_GB2312"/>
          <w:sz w:val="32"/>
          <w:szCs w:val="32"/>
        </w:rPr>
        <w:t>40</w:t>
      </w:r>
      <w:r w:rsidRPr="0014776B">
        <w:rPr>
          <w:rFonts w:ascii="仿宋_GB2312" w:eastAsia="仿宋_GB2312" w:hint="eastAsia"/>
          <w:sz w:val="32"/>
          <w:szCs w:val="32"/>
        </w:rPr>
        <w:t>人。其中，男生6</w:t>
      </w:r>
      <w:r w:rsidR="00FE6494">
        <w:rPr>
          <w:rFonts w:ascii="仿宋_GB2312" w:eastAsia="仿宋_GB2312"/>
          <w:sz w:val="32"/>
          <w:szCs w:val="32"/>
        </w:rPr>
        <w:t>67</w:t>
      </w:r>
      <w:r w:rsidRPr="0014776B">
        <w:rPr>
          <w:rFonts w:ascii="仿宋_GB2312" w:eastAsia="仿宋_GB2312" w:hint="eastAsia"/>
          <w:sz w:val="32"/>
          <w:szCs w:val="32"/>
        </w:rPr>
        <w:t>人，女生14</w:t>
      </w:r>
      <w:r w:rsidR="00FE6494">
        <w:rPr>
          <w:rFonts w:ascii="仿宋_GB2312" w:eastAsia="仿宋_GB2312"/>
          <w:sz w:val="32"/>
          <w:szCs w:val="32"/>
        </w:rPr>
        <w:t>73</w:t>
      </w:r>
      <w:r w:rsidRPr="0014776B">
        <w:rPr>
          <w:rFonts w:ascii="仿宋_GB2312" w:eastAsia="仿宋_GB2312" w:hint="eastAsia"/>
          <w:sz w:val="32"/>
          <w:szCs w:val="32"/>
        </w:rPr>
        <w:t>人，男女生比例为1:2.</w:t>
      </w:r>
      <w:r w:rsidR="00FE6494">
        <w:rPr>
          <w:rFonts w:ascii="仿宋_GB2312" w:eastAsia="仿宋_GB2312"/>
          <w:sz w:val="32"/>
          <w:szCs w:val="32"/>
        </w:rPr>
        <w:t>2</w:t>
      </w:r>
      <w:r w:rsidRPr="0014776B">
        <w:rPr>
          <w:rFonts w:ascii="仿宋_GB2312" w:eastAsia="仿宋_GB2312" w:hint="eastAsia"/>
          <w:sz w:val="32"/>
          <w:szCs w:val="32"/>
        </w:rPr>
        <w:t>。</w:t>
      </w:r>
      <w:r w:rsidR="00304537" w:rsidRPr="0014776B">
        <w:rPr>
          <w:rFonts w:ascii="仿宋_GB2312" w:eastAsia="仿宋_GB2312" w:hint="eastAsia"/>
          <w:sz w:val="32"/>
          <w:szCs w:val="32"/>
        </w:rPr>
        <w:t>困难生</w:t>
      </w:r>
      <w:r w:rsidR="00FE6494">
        <w:rPr>
          <w:rFonts w:ascii="仿宋_GB2312" w:eastAsia="仿宋_GB2312"/>
          <w:sz w:val="32"/>
          <w:szCs w:val="32"/>
        </w:rPr>
        <w:t>57</w:t>
      </w:r>
      <w:r w:rsidR="00304537" w:rsidRPr="0014776B">
        <w:rPr>
          <w:rFonts w:ascii="仿宋_GB2312" w:eastAsia="仿宋_GB2312" w:hint="eastAsia"/>
          <w:sz w:val="32"/>
          <w:szCs w:val="32"/>
        </w:rPr>
        <w:t>人（</w:t>
      </w:r>
      <w:proofErr w:type="gramStart"/>
      <w:r w:rsidR="00304537" w:rsidRPr="0014776B">
        <w:rPr>
          <w:rFonts w:ascii="仿宋_GB2312" w:eastAsia="仿宋_GB2312" w:hint="eastAsia"/>
          <w:sz w:val="32"/>
          <w:szCs w:val="32"/>
        </w:rPr>
        <w:t>其中</w:t>
      </w:r>
      <w:r w:rsidR="00FE6494">
        <w:rPr>
          <w:rFonts w:ascii="仿宋_GB2312" w:eastAsia="仿宋_GB2312" w:hint="eastAsia"/>
          <w:sz w:val="32"/>
          <w:szCs w:val="32"/>
        </w:rPr>
        <w:t>低保家庭</w:t>
      </w:r>
      <w:proofErr w:type="gramEnd"/>
      <w:r w:rsidR="0020016D">
        <w:rPr>
          <w:rFonts w:ascii="仿宋_GB2312" w:eastAsia="仿宋_GB2312" w:hint="eastAsia"/>
          <w:sz w:val="32"/>
          <w:szCs w:val="32"/>
        </w:rPr>
        <w:t>学生</w:t>
      </w:r>
      <w:r w:rsidR="00FE6494">
        <w:rPr>
          <w:rFonts w:ascii="仿宋_GB2312" w:eastAsia="仿宋_GB2312" w:hint="eastAsia"/>
          <w:sz w:val="32"/>
          <w:szCs w:val="32"/>
        </w:rPr>
        <w:t>28</w:t>
      </w:r>
      <w:r w:rsidR="00304537" w:rsidRPr="0014776B">
        <w:rPr>
          <w:rFonts w:ascii="仿宋_GB2312" w:eastAsia="仿宋_GB2312" w:hint="eastAsia"/>
          <w:sz w:val="32"/>
          <w:szCs w:val="32"/>
        </w:rPr>
        <w:t>人</w:t>
      </w:r>
      <w:r w:rsidR="00FE6494">
        <w:rPr>
          <w:rFonts w:ascii="仿宋_GB2312" w:eastAsia="仿宋_GB2312" w:hint="eastAsia"/>
          <w:sz w:val="32"/>
          <w:szCs w:val="32"/>
        </w:rPr>
        <w:t>、</w:t>
      </w:r>
      <w:r w:rsidR="00304537" w:rsidRPr="0014776B">
        <w:rPr>
          <w:rFonts w:ascii="仿宋_GB2312" w:eastAsia="仿宋_GB2312" w:hint="eastAsia"/>
          <w:sz w:val="32"/>
          <w:szCs w:val="32"/>
        </w:rPr>
        <w:t>残疾</w:t>
      </w:r>
      <w:r w:rsidR="00FE6494">
        <w:rPr>
          <w:rFonts w:ascii="仿宋_GB2312" w:eastAsia="仿宋_GB2312" w:hint="eastAsia"/>
          <w:sz w:val="32"/>
          <w:szCs w:val="32"/>
        </w:rPr>
        <w:t>学生</w:t>
      </w:r>
      <w:r w:rsidR="00FE6494">
        <w:rPr>
          <w:rFonts w:ascii="仿宋_GB2312" w:eastAsia="仿宋_GB2312"/>
          <w:sz w:val="32"/>
          <w:szCs w:val="32"/>
        </w:rPr>
        <w:t>1</w:t>
      </w:r>
      <w:r w:rsidR="00304537" w:rsidRPr="0014776B">
        <w:rPr>
          <w:rFonts w:ascii="仿宋_GB2312" w:eastAsia="仿宋_GB2312" w:hint="eastAsia"/>
          <w:sz w:val="32"/>
          <w:szCs w:val="32"/>
        </w:rPr>
        <w:t>人</w:t>
      </w:r>
      <w:r w:rsidR="00FE6494">
        <w:rPr>
          <w:rFonts w:ascii="仿宋_GB2312" w:eastAsia="仿宋_GB2312" w:hint="eastAsia"/>
          <w:sz w:val="32"/>
          <w:szCs w:val="32"/>
        </w:rPr>
        <w:t>、助学贷款学生27人、建卡</w:t>
      </w:r>
      <w:proofErr w:type="gramStart"/>
      <w:r w:rsidR="00FE6494">
        <w:rPr>
          <w:rFonts w:ascii="仿宋_GB2312" w:eastAsia="仿宋_GB2312" w:hint="eastAsia"/>
          <w:sz w:val="32"/>
          <w:szCs w:val="32"/>
        </w:rPr>
        <w:t>户</w:t>
      </w:r>
      <w:r w:rsidR="0020016D">
        <w:rPr>
          <w:rFonts w:ascii="仿宋_GB2312" w:eastAsia="仿宋_GB2312" w:hint="eastAsia"/>
          <w:sz w:val="32"/>
          <w:szCs w:val="32"/>
        </w:rPr>
        <w:t>学生</w:t>
      </w:r>
      <w:proofErr w:type="gramEnd"/>
      <w:r w:rsidR="00FE6494">
        <w:rPr>
          <w:rFonts w:ascii="仿宋_GB2312" w:eastAsia="仿宋_GB2312" w:hint="eastAsia"/>
          <w:sz w:val="32"/>
          <w:szCs w:val="32"/>
        </w:rPr>
        <w:t>1人</w:t>
      </w:r>
      <w:r w:rsidR="00304537" w:rsidRPr="0014776B">
        <w:rPr>
          <w:rFonts w:ascii="仿宋_GB2312" w:eastAsia="仿宋_GB2312" w:hint="eastAsia"/>
          <w:sz w:val="32"/>
          <w:szCs w:val="32"/>
        </w:rPr>
        <w:t>），占毕业生总人数</w:t>
      </w:r>
      <w:r w:rsidR="0020016D">
        <w:rPr>
          <w:rFonts w:ascii="仿宋_GB2312" w:eastAsia="仿宋_GB2312" w:hint="eastAsia"/>
          <w:sz w:val="32"/>
          <w:szCs w:val="32"/>
        </w:rPr>
        <w:t>的</w:t>
      </w:r>
      <w:r w:rsidR="00FE6494">
        <w:rPr>
          <w:rFonts w:ascii="仿宋_GB2312" w:eastAsia="仿宋_GB2312"/>
          <w:sz w:val="32"/>
          <w:szCs w:val="32"/>
        </w:rPr>
        <w:t>2.66</w:t>
      </w:r>
      <w:r w:rsidR="00304537" w:rsidRPr="0014776B">
        <w:rPr>
          <w:rFonts w:ascii="仿宋_GB2312" w:eastAsia="仿宋_GB2312" w:hint="eastAsia"/>
          <w:sz w:val="32"/>
          <w:szCs w:val="32"/>
        </w:rPr>
        <w:t>%。</w:t>
      </w:r>
    </w:p>
    <w:p w:rsidR="00304537" w:rsidRPr="0014776B" w:rsidRDefault="00304537" w:rsidP="0014776B">
      <w:pPr>
        <w:ind w:firstLineChars="200" w:firstLine="640"/>
        <w:rPr>
          <w:rFonts w:ascii="仿宋_GB2312" w:eastAsia="仿宋_GB2312"/>
          <w:sz w:val="32"/>
          <w:szCs w:val="32"/>
        </w:rPr>
      </w:pPr>
      <w:r w:rsidRPr="0014776B">
        <w:rPr>
          <w:rFonts w:ascii="仿宋_GB2312" w:eastAsia="仿宋_GB2312" w:hint="eastAsia"/>
          <w:sz w:val="32"/>
          <w:szCs w:val="32"/>
        </w:rPr>
        <w:t>（二）院系及专业结构</w:t>
      </w:r>
    </w:p>
    <w:p w:rsidR="00303BD5" w:rsidRPr="0014776B" w:rsidRDefault="00304537" w:rsidP="0014776B">
      <w:pPr>
        <w:ind w:firstLineChars="200" w:firstLine="640"/>
        <w:rPr>
          <w:rFonts w:ascii="仿宋_GB2312" w:eastAsia="仿宋_GB2312"/>
          <w:sz w:val="32"/>
          <w:szCs w:val="32"/>
        </w:rPr>
      </w:pPr>
      <w:r w:rsidRPr="0014776B">
        <w:rPr>
          <w:rFonts w:ascii="仿宋_GB2312" w:eastAsia="仿宋_GB2312" w:hint="eastAsia"/>
          <w:sz w:val="32"/>
          <w:szCs w:val="32"/>
        </w:rPr>
        <w:t>全院</w:t>
      </w:r>
      <w:r w:rsidR="00E60B8F">
        <w:rPr>
          <w:rFonts w:ascii="仿宋_GB2312" w:eastAsia="仿宋_GB2312" w:hint="eastAsia"/>
          <w:sz w:val="32"/>
          <w:szCs w:val="32"/>
        </w:rPr>
        <w:t>2017届</w:t>
      </w:r>
      <w:r w:rsidRPr="0014776B">
        <w:rPr>
          <w:rFonts w:ascii="仿宋_GB2312" w:eastAsia="仿宋_GB2312" w:hint="eastAsia"/>
          <w:sz w:val="32"/>
          <w:szCs w:val="32"/>
        </w:rPr>
        <w:t>毕业生共分布在7个二级分院</w:t>
      </w:r>
      <w:r w:rsidR="007945AF" w:rsidRPr="0014776B">
        <w:rPr>
          <w:rFonts w:ascii="仿宋_GB2312" w:eastAsia="仿宋_GB2312" w:hint="eastAsia"/>
          <w:sz w:val="32"/>
          <w:szCs w:val="32"/>
        </w:rPr>
        <w:t>3</w:t>
      </w:r>
      <w:r w:rsidR="0020016D">
        <w:rPr>
          <w:rFonts w:ascii="仿宋_GB2312" w:eastAsia="仿宋_GB2312"/>
          <w:sz w:val="32"/>
          <w:szCs w:val="32"/>
        </w:rPr>
        <w:t>7</w:t>
      </w:r>
      <w:r w:rsidRPr="0014776B">
        <w:rPr>
          <w:rFonts w:ascii="仿宋_GB2312" w:eastAsia="仿宋_GB2312" w:hint="eastAsia"/>
          <w:sz w:val="32"/>
          <w:szCs w:val="32"/>
        </w:rPr>
        <w:t>个专业。其中经济管理学院、建筑工程学院、会计学院毕业生人数较多，人数占比均在</w:t>
      </w:r>
      <w:r w:rsidR="007D602E" w:rsidRPr="0014776B">
        <w:rPr>
          <w:rFonts w:ascii="仿宋_GB2312" w:eastAsia="仿宋_GB2312" w:hint="eastAsia"/>
          <w:sz w:val="32"/>
          <w:szCs w:val="32"/>
        </w:rPr>
        <w:t xml:space="preserve"> 1</w:t>
      </w:r>
      <w:r w:rsidR="00930183">
        <w:rPr>
          <w:rFonts w:ascii="仿宋_GB2312" w:eastAsia="仿宋_GB2312"/>
          <w:sz w:val="32"/>
          <w:szCs w:val="32"/>
        </w:rPr>
        <w:t>9</w:t>
      </w:r>
      <w:r w:rsidRPr="0014776B">
        <w:rPr>
          <w:rFonts w:ascii="仿宋_GB2312" w:eastAsia="仿宋_GB2312" w:hint="eastAsia"/>
          <w:sz w:val="32"/>
          <w:szCs w:val="32"/>
        </w:rPr>
        <w:t>%以上。</w:t>
      </w:r>
    </w:p>
    <w:tbl>
      <w:tblPr>
        <w:tblW w:w="8407" w:type="dxa"/>
        <w:tblInd w:w="93" w:type="dxa"/>
        <w:tblLook w:val="00A0" w:firstRow="1" w:lastRow="0" w:firstColumn="1" w:lastColumn="0" w:noHBand="0" w:noVBand="0"/>
      </w:tblPr>
      <w:tblGrid>
        <w:gridCol w:w="876"/>
        <w:gridCol w:w="1260"/>
        <w:gridCol w:w="876"/>
        <w:gridCol w:w="1116"/>
        <w:gridCol w:w="2437"/>
        <w:gridCol w:w="850"/>
        <w:gridCol w:w="992"/>
      </w:tblGrid>
      <w:tr w:rsidR="00304537" w:rsidRPr="00EB431B" w:rsidTr="00303BD5">
        <w:trPr>
          <w:trHeight w:val="634"/>
        </w:trPr>
        <w:tc>
          <w:tcPr>
            <w:tcW w:w="876" w:type="dxa"/>
            <w:tcBorders>
              <w:top w:val="single" w:sz="4" w:space="0" w:color="auto"/>
              <w:left w:val="single" w:sz="4" w:space="0" w:color="auto"/>
              <w:bottom w:val="single" w:sz="4" w:space="0" w:color="auto"/>
              <w:right w:val="single" w:sz="4" w:space="0" w:color="auto"/>
            </w:tcBorders>
            <w:noWrap/>
            <w:vAlign w:val="center"/>
          </w:tcPr>
          <w:p w:rsidR="00304537" w:rsidRPr="00EB431B" w:rsidRDefault="00304537" w:rsidP="00303BD5">
            <w:pPr>
              <w:widowControl/>
              <w:spacing w:before="240"/>
              <w:jc w:val="center"/>
              <w:rPr>
                <w:rFonts w:ascii="仿宋_GB2312" w:eastAsia="仿宋_GB2312" w:hAnsi="宋体" w:cs="宋体"/>
                <w:kern w:val="0"/>
                <w:sz w:val="24"/>
              </w:rPr>
            </w:pPr>
            <w:r w:rsidRPr="00EB431B">
              <w:rPr>
                <w:rFonts w:ascii="仿宋_GB2312" w:eastAsia="仿宋_GB2312" w:hAnsi="宋体" w:cs="宋体" w:hint="eastAsia"/>
                <w:kern w:val="0"/>
                <w:sz w:val="24"/>
              </w:rPr>
              <w:t>序号</w:t>
            </w:r>
          </w:p>
        </w:tc>
        <w:tc>
          <w:tcPr>
            <w:tcW w:w="1260" w:type="dxa"/>
            <w:tcBorders>
              <w:top w:val="single" w:sz="4" w:space="0" w:color="auto"/>
              <w:left w:val="nil"/>
              <w:bottom w:val="single" w:sz="4" w:space="0" w:color="auto"/>
              <w:right w:val="single" w:sz="4" w:space="0" w:color="auto"/>
            </w:tcBorders>
            <w:noWrap/>
            <w:vAlign w:val="center"/>
          </w:tcPr>
          <w:p w:rsidR="00304537" w:rsidRPr="00EB431B" w:rsidRDefault="00304537" w:rsidP="00303BD5">
            <w:pPr>
              <w:widowControl/>
              <w:spacing w:before="240"/>
              <w:jc w:val="center"/>
              <w:rPr>
                <w:rFonts w:ascii="仿宋_GB2312" w:eastAsia="仿宋_GB2312" w:hAnsi="宋体" w:cs="宋体"/>
                <w:kern w:val="0"/>
                <w:sz w:val="24"/>
              </w:rPr>
            </w:pPr>
            <w:r w:rsidRPr="00EB431B">
              <w:rPr>
                <w:rFonts w:ascii="仿宋_GB2312" w:eastAsia="仿宋_GB2312" w:hAnsi="宋体" w:cs="宋体" w:hint="eastAsia"/>
                <w:kern w:val="0"/>
                <w:sz w:val="24"/>
              </w:rPr>
              <w:t>院系</w:t>
            </w:r>
          </w:p>
        </w:tc>
        <w:tc>
          <w:tcPr>
            <w:tcW w:w="876" w:type="dxa"/>
            <w:tcBorders>
              <w:top w:val="single" w:sz="4" w:space="0" w:color="auto"/>
              <w:left w:val="nil"/>
              <w:bottom w:val="single" w:sz="4" w:space="0" w:color="auto"/>
              <w:right w:val="single" w:sz="4" w:space="0" w:color="auto"/>
            </w:tcBorders>
            <w:noWrap/>
            <w:vAlign w:val="center"/>
          </w:tcPr>
          <w:p w:rsidR="00304537" w:rsidRPr="00EB431B" w:rsidRDefault="00304537" w:rsidP="00303BD5">
            <w:pPr>
              <w:widowControl/>
              <w:spacing w:before="240"/>
              <w:jc w:val="center"/>
              <w:rPr>
                <w:rFonts w:ascii="仿宋_GB2312" w:eastAsia="仿宋_GB2312" w:hAnsi="宋体" w:cs="宋体"/>
                <w:kern w:val="0"/>
                <w:sz w:val="24"/>
              </w:rPr>
            </w:pPr>
            <w:r w:rsidRPr="00EB431B">
              <w:rPr>
                <w:rFonts w:ascii="仿宋_GB2312" w:eastAsia="仿宋_GB2312" w:hAnsi="宋体" w:cs="宋体" w:hint="eastAsia"/>
                <w:kern w:val="0"/>
                <w:sz w:val="24"/>
              </w:rPr>
              <w:t>人数</w:t>
            </w:r>
          </w:p>
        </w:tc>
        <w:tc>
          <w:tcPr>
            <w:tcW w:w="1116" w:type="dxa"/>
            <w:tcBorders>
              <w:top w:val="single" w:sz="4" w:space="0" w:color="auto"/>
              <w:left w:val="nil"/>
              <w:bottom w:val="single" w:sz="4" w:space="0" w:color="auto"/>
              <w:right w:val="single" w:sz="4" w:space="0" w:color="auto"/>
            </w:tcBorders>
            <w:noWrap/>
            <w:vAlign w:val="center"/>
          </w:tcPr>
          <w:p w:rsidR="00304537" w:rsidRPr="00EB431B" w:rsidRDefault="00304537" w:rsidP="00303BD5">
            <w:pPr>
              <w:widowControl/>
              <w:spacing w:before="240"/>
              <w:jc w:val="center"/>
              <w:rPr>
                <w:rFonts w:ascii="仿宋_GB2312" w:eastAsia="仿宋_GB2312" w:hAnsi="宋体" w:cs="宋体"/>
                <w:kern w:val="0"/>
                <w:sz w:val="24"/>
              </w:rPr>
            </w:pPr>
            <w:r w:rsidRPr="00EB431B">
              <w:rPr>
                <w:rFonts w:ascii="仿宋_GB2312" w:eastAsia="仿宋_GB2312" w:hAnsi="宋体" w:cs="宋体" w:hint="eastAsia"/>
                <w:kern w:val="0"/>
                <w:sz w:val="24"/>
              </w:rPr>
              <w:t>比例</w:t>
            </w:r>
          </w:p>
        </w:tc>
        <w:tc>
          <w:tcPr>
            <w:tcW w:w="2437" w:type="dxa"/>
            <w:tcBorders>
              <w:top w:val="single" w:sz="4" w:space="0" w:color="auto"/>
              <w:left w:val="nil"/>
              <w:bottom w:val="single" w:sz="4" w:space="0" w:color="auto"/>
              <w:right w:val="single" w:sz="4" w:space="0" w:color="auto"/>
            </w:tcBorders>
            <w:noWrap/>
            <w:vAlign w:val="center"/>
          </w:tcPr>
          <w:p w:rsidR="00304537" w:rsidRPr="00EB431B" w:rsidRDefault="00304537" w:rsidP="00303BD5">
            <w:pPr>
              <w:widowControl/>
              <w:spacing w:before="240"/>
              <w:jc w:val="center"/>
              <w:rPr>
                <w:rFonts w:ascii="仿宋_GB2312" w:eastAsia="仿宋_GB2312" w:hAnsi="宋体" w:cs="宋体"/>
                <w:kern w:val="0"/>
                <w:sz w:val="24"/>
              </w:rPr>
            </w:pPr>
            <w:r w:rsidRPr="00EB431B">
              <w:rPr>
                <w:rFonts w:ascii="仿宋_GB2312" w:eastAsia="仿宋_GB2312" w:hAnsi="宋体" w:cs="宋体" w:hint="eastAsia"/>
                <w:kern w:val="0"/>
                <w:sz w:val="24"/>
              </w:rPr>
              <w:t>专业</w:t>
            </w:r>
          </w:p>
        </w:tc>
        <w:tc>
          <w:tcPr>
            <w:tcW w:w="850" w:type="dxa"/>
            <w:tcBorders>
              <w:top w:val="single" w:sz="4" w:space="0" w:color="auto"/>
              <w:left w:val="nil"/>
              <w:bottom w:val="single" w:sz="4" w:space="0" w:color="auto"/>
              <w:right w:val="single" w:sz="4" w:space="0" w:color="auto"/>
            </w:tcBorders>
            <w:noWrap/>
            <w:vAlign w:val="center"/>
          </w:tcPr>
          <w:p w:rsidR="00304537" w:rsidRPr="00EB431B" w:rsidRDefault="00304537" w:rsidP="00303BD5">
            <w:pPr>
              <w:widowControl/>
              <w:spacing w:before="240"/>
              <w:jc w:val="center"/>
              <w:rPr>
                <w:rFonts w:ascii="仿宋_GB2312" w:eastAsia="仿宋_GB2312" w:hAnsi="宋体" w:cs="宋体"/>
                <w:kern w:val="0"/>
                <w:sz w:val="24"/>
              </w:rPr>
            </w:pPr>
            <w:r w:rsidRPr="00EB431B">
              <w:rPr>
                <w:rFonts w:ascii="仿宋_GB2312" w:eastAsia="仿宋_GB2312" w:hAnsi="宋体" w:cs="宋体" w:hint="eastAsia"/>
                <w:kern w:val="0"/>
                <w:sz w:val="24"/>
              </w:rPr>
              <w:t>人数</w:t>
            </w:r>
          </w:p>
        </w:tc>
        <w:tc>
          <w:tcPr>
            <w:tcW w:w="992" w:type="dxa"/>
            <w:tcBorders>
              <w:top w:val="single" w:sz="4" w:space="0" w:color="auto"/>
              <w:left w:val="nil"/>
              <w:bottom w:val="single" w:sz="4" w:space="0" w:color="auto"/>
              <w:right w:val="single" w:sz="4" w:space="0" w:color="auto"/>
            </w:tcBorders>
            <w:noWrap/>
            <w:vAlign w:val="center"/>
          </w:tcPr>
          <w:p w:rsidR="00304537" w:rsidRPr="00EB431B" w:rsidRDefault="00304537" w:rsidP="00303BD5">
            <w:pPr>
              <w:widowControl/>
              <w:spacing w:before="240"/>
              <w:jc w:val="center"/>
              <w:rPr>
                <w:rFonts w:ascii="仿宋_GB2312" w:eastAsia="仿宋_GB2312" w:hAnsi="宋体" w:cs="宋体"/>
                <w:kern w:val="0"/>
                <w:sz w:val="24"/>
              </w:rPr>
            </w:pPr>
            <w:r w:rsidRPr="00EB431B">
              <w:rPr>
                <w:rFonts w:ascii="仿宋_GB2312" w:eastAsia="仿宋_GB2312" w:hAnsi="宋体" w:cs="宋体" w:hint="eastAsia"/>
                <w:kern w:val="0"/>
                <w:sz w:val="24"/>
              </w:rPr>
              <w:t>比例</w:t>
            </w:r>
          </w:p>
        </w:tc>
      </w:tr>
      <w:tr w:rsidR="006477F4" w:rsidRPr="00EB431B" w:rsidTr="008A05FF">
        <w:trPr>
          <w:trHeight w:val="285"/>
        </w:trPr>
        <w:tc>
          <w:tcPr>
            <w:tcW w:w="876" w:type="dxa"/>
            <w:vMerge w:val="restart"/>
            <w:tcBorders>
              <w:top w:val="nil"/>
              <w:left w:val="single" w:sz="4" w:space="0" w:color="auto"/>
              <w:bottom w:val="single" w:sz="4" w:space="0" w:color="000000"/>
              <w:right w:val="single" w:sz="4" w:space="0" w:color="auto"/>
            </w:tcBorders>
            <w:noWrap/>
            <w:vAlign w:val="center"/>
          </w:tcPr>
          <w:p w:rsidR="006477F4" w:rsidRPr="00EB431B" w:rsidRDefault="006477F4" w:rsidP="00EB431B">
            <w:pPr>
              <w:widowControl/>
              <w:jc w:val="center"/>
              <w:rPr>
                <w:rFonts w:ascii="仿宋_GB2312" w:eastAsia="仿宋_GB2312" w:hAnsi="宋体" w:cs="宋体"/>
                <w:kern w:val="0"/>
                <w:sz w:val="24"/>
              </w:rPr>
            </w:pPr>
            <w:r w:rsidRPr="00EB431B">
              <w:rPr>
                <w:rFonts w:ascii="仿宋_GB2312" w:eastAsia="仿宋_GB2312" w:hAnsi="宋体" w:cs="宋体"/>
                <w:kern w:val="0"/>
                <w:sz w:val="24"/>
              </w:rPr>
              <w:t>1</w:t>
            </w:r>
          </w:p>
        </w:tc>
        <w:tc>
          <w:tcPr>
            <w:tcW w:w="1260" w:type="dxa"/>
            <w:vMerge w:val="restart"/>
            <w:tcBorders>
              <w:top w:val="nil"/>
              <w:left w:val="single" w:sz="4" w:space="0" w:color="auto"/>
              <w:bottom w:val="single" w:sz="4" w:space="0" w:color="000000"/>
              <w:right w:val="single" w:sz="4" w:space="0" w:color="auto"/>
            </w:tcBorders>
            <w:noWrap/>
            <w:vAlign w:val="center"/>
          </w:tcPr>
          <w:p w:rsidR="006477F4" w:rsidRPr="00EB431B" w:rsidRDefault="006477F4" w:rsidP="00EB431B">
            <w:pPr>
              <w:widowControl/>
              <w:jc w:val="center"/>
              <w:rPr>
                <w:rFonts w:ascii="仿宋_GB2312" w:eastAsia="仿宋_GB2312" w:hAnsi="宋体" w:cs="宋体"/>
                <w:kern w:val="0"/>
                <w:sz w:val="24"/>
              </w:rPr>
            </w:pPr>
            <w:r w:rsidRPr="00EB431B">
              <w:rPr>
                <w:rFonts w:ascii="仿宋_GB2312" w:eastAsia="仿宋_GB2312" w:hAnsi="宋体" w:cs="宋体" w:hint="eastAsia"/>
                <w:kern w:val="0"/>
                <w:sz w:val="24"/>
              </w:rPr>
              <w:t>经济管理学院</w:t>
            </w:r>
          </w:p>
        </w:tc>
        <w:tc>
          <w:tcPr>
            <w:tcW w:w="876" w:type="dxa"/>
            <w:vMerge w:val="restart"/>
            <w:tcBorders>
              <w:top w:val="nil"/>
              <w:left w:val="single" w:sz="4" w:space="0" w:color="auto"/>
              <w:bottom w:val="single" w:sz="4" w:space="0" w:color="000000"/>
              <w:right w:val="single" w:sz="4" w:space="0" w:color="auto"/>
            </w:tcBorders>
            <w:noWrap/>
            <w:vAlign w:val="center"/>
          </w:tcPr>
          <w:p w:rsidR="006477F4" w:rsidRPr="00EB431B" w:rsidRDefault="00930183" w:rsidP="00EB431B">
            <w:pPr>
              <w:widowControl/>
              <w:jc w:val="center"/>
              <w:rPr>
                <w:rFonts w:ascii="仿宋_GB2312" w:eastAsia="仿宋_GB2312" w:hAnsi="宋体" w:cs="宋体"/>
                <w:kern w:val="0"/>
                <w:sz w:val="24"/>
              </w:rPr>
            </w:pPr>
            <w:r>
              <w:rPr>
                <w:rFonts w:ascii="仿宋_GB2312" w:eastAsia="仿宋_GB2312" w:hAnsi="宋体" w:cs="宋体"/>
                <w:kern w:val="0"/>
                <w:sz w:val="24"/>
              </w:rPr>
              <w:t>442</w:t>
            </w:r>
          </w:p>
        </w:tc>
        <w:tc>
          <w:tcPr>
            <w:tcW w:w="1116" w:type="dxa"/>
            <w:vMerge w:val="restart"/>
            <w:tcBorders>
              <w:top w:val="nil"/>
              <w:left w:val="single" w:sz="4" w:space="0" w:color="auto"/>
              <w:bottom w:val="single" w:sz="4" w:space="0" w:color="000000"/>
              <w:right w:val="single" w:sz="4" w:space="0" w:color="auto"/>
            </w:tcBorders>
            <w:noWrap/>
            <w:vAlign w:val="center"/>
          </w:tcPr>
          <w:p w:rsidR="006477F4" w:rsidRPr="00EB431B" w:rsidRDefault="00930183" w:rsidP="00EB431B">
            <w:pPr>
              <w:widowControl/>
              <w:jc w:val="center"/>
              <w:rPr>
                <w:rFonts w:ascii="仿宋_GB2312" w:eastAsia="仿宋_GB2312" w:hAnsi="宋体" w:cs="宋体"/>
                <w:kern w:val="0"/>
                <w:sz w:val="24"/>
              </w:rPr>
            </w:pPr>
            <w:r>
              <w:rPr>
                <w:rFonts w:ascii="仿宋_GB2312" w:eastAsia="仿宋_GB2312" w:hAnsi="宋体" w:cs="宋体" w:hint="eastAsia"/>
                <w:kern w:val="0"/>
                <w:sz w:val="24"/>
              </w:rPr>
              <w:t>20.65%</w:t>
            </w:r>
          </w:p>
        </w:tc>
        <w:tc>
          <w:tcPr>
            <w:tcW w:w="2437" w:type="dxa"/>
            <w:tcBorders>
              <w:top w:val="nil"/>
              <w:left w:val="nil"/>
              <w:bottom w:val="single" w:sz="4" w:space="0" w:color="auto"/>
              <w:right w:val="single" w:sz="4" w:space="0" w:color="auto"/>
            </w:tcBorders>
            <w:noWrap/>
            <w:vAlign w:val="center"/>
          </w:tcPr>
          <w:p w:rsidR="006477F4" w:rsidRPr="00EB431B" w:rsidRDefault="006477F4" w:rsidP="00EB431B">
            <w:pPr>
              <w:widowControl/>
              <w:jc w:val="center"/>
              <w:rPr>
                <w:rFonts w:ascii="仿宋_GB2312" w:eastAsia="仿宋_GB2312" w:hAnsi="宋体" w:cs="宋体"/>
                <w:kern w:val="0"/>
                <w:sz w:val="24"/>
              </w:rPr>
            </w:pPr>
            <w:r w:rsidRPr="00EB431B">
              <w:rPr>
                <w:rFonts w:ascii="仿宋_GB2312" w:eastAsia="仿宋_GB2312" w:hAnsi="宋体" w:cs="宋体" w:hint="eastAsia"/>
                <w:kern w:val="0"/>
                <w:sz w:val="24"/>
              </w:rPr>
              <w:t>工商企业管理</w:t>
            </w:r>
          </w:p>
        </w:tc>
        <w:tc>
          <w:tcPr>
            <w:tcW w:w="850" w:type="dxa"/>
            <w:tcBorders>
              <w:top w:val="nil"/>
              <w:left w:val="nil"/>
              <w:bottom w:val="single" w:sz="4" w:space="0" w:color="auto"/>
              <w:right w:val="single" w:sz="4" w:space="0" w:color="auto"/>
            </w:tcBorders>
            <w:noWrap/>
            <w:vAlign w:val="center"/>
          </w:tcPr>
          <w:p w:rsidR="006477F4" w:rsidRPr="00EB431B" w:rsidRDefault="00916D4C" w:rsidP="00EB431B">
            <w:pPr>
              <w:widowControl/>
              <w:jc w:val="center"/>
              <w:rPr>
                <w:rFonts w:ascii="仿宋_GB2312" w:eastAsia="仿宋_GB2312" w:hAnsi="宋体" w:cs="宋体"/>
                <w:kern w:val="0"/>
                <w:sz w:val="24"/>
              </w:rPr>
            </w:pPr>
            <w:r>
              <w:rPr>
                <w:rFonts w:ascii="仿宋_GB2312" w:eastAsia="仿宋_GB2312" w:hAnsi="宋体" w:cs="宋体" w:hint="eastAsia"/>
                <w:kern w:val="0"/>
                <w:sz w:val="24"/>
              </w:rPr>
              <w:t>62</w:t>
            </w:r>
          </w:p>
        </w:tc>
        <w:tc>
          <w:tcPr>
            <w:tcW w:w="992" w:type="dxa"/>
            <w:tcBorders>
              <w:top w:val="nil"/>
              <w:left w:val="nil"/>
              <w:bottom w:val="single" w:sz="4" w:space="0" w:color="auto"/>
              <w:right w:val="single" w:sz="4" w:space="0" w:color="auto"/>
            </w:tcBorders>
            <w:noWrap/>
            <w:vAlign w:val="center"/>
          </w:tcPr>
          <w:p w:rsidR="006477F4" w:rsidRPr="006F01F2" w:rsidRDefault="004708A8" w:rsidP="004708A8">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2.9</w:t>
            </w:r>
            <w:r>
              <w:rPr>
                <w:rFonts w:ascii="仿宋_GB2312" w:eastAsia="仿宋_GB2312" w:hAnsi="宋体" w:cs="宋体"/>
                <w:color w:val="000000"/>
                <w:kern w:val="0"/>
                <w:sz w:val="24"/>
              </w:rPr>
              <w:t>0</w:t>
            </w:r>
            <w:r>
              <w:rPr>
                <w:rFonts w:ascii="仿宋_GB2312" w:eastAsia="仿宋_GB2312" w:hAnsi="宋体" w:cs="宋体" w:hint="eastAsia"/>
                <w:color w:val="000000"/>
                <w:kern w:val="0"/>
                <w:sz w:val="24"/>
              </w:rPr>
              <w:t>%</w:t>
            </w:r>
          </w:p>
        </w:tc>
      </w:tr>
      <w:tr w:rsidR="006477F4" w:rsidRPr="00EB431B" w:rsidTr="008A05FF">
        <w:trPr>
          <w:trHeight w:val="285"/>
        </w:trPr>
        <w:tc>
          <w:tcPr>
            <w:tcW w:w="876" w:type="dxa"/>
            <w:vMerge/>
            <w:tcBorders>
              <w:top w:val="nil"/>
              <w:left w:val="single" w:sz="4" w:space="0" w:color="auto"/>
              <w:bottom w:val="single" w:sz="4" w:space="0" w:color="000000"/>
              <w:right w:val="single" w:sz="4" w:space="0" w:color="auto"/>
            </w:tcBorders>
            <w:vAlign w:val="center"/>
          </w:tcPr>
          <w:p w:rsidR="006477F4" w:rsidRPr="00EB431B" w:rsidRDefault="006477F4" w:rsidP="00EB431B">
            <w:pPr>
              <w:widowControl/>
              <w:jc w:val="left"/>
              <w:rPr>
                <w:rFonts w:ascii="仿宋_GB2312" w:eastAsia="仿宋_GB2312" w:hAnsi="宋体" w:cs="宋体"/>
                <w:kern w:val="0"/>
                <w:sz w:val="24"/>
              </w:rPr>
            </w:pPr>
          </w:p>
        </w:tc>
        <w:tc>
          <w:tcPr>
            <w:tcW w:w="1260" w:type="dxa"/>
            <w:vMerge/>
            <w:tcBorders>
              <w:top w:val="nil"/>
              <w:left w:val="single" w:sz="4" w:space="0" w:color="auto"/>
              <w:bottom w:val="single" w:sz="4" w:space="0" w:color="000000"/>
              <w:right w:val="single" w:sz="4" w:space="0" w:color="auto"/>
            </w:tcBorders>
            <w:vAlign w:val="center"/>
          </w:tcPr>
          <w:p w:rsidR="006477F4" w:rsidRPr="00EB431B" w:rsidRDefault="006477F4" w:rsidP="00EB431B">
            <w:pPr>
              <w:widowControl/>
              <w:jc w:val="left"/>
              <w:rPr>
                <w:rFonts w:ascii="仿宋_GB2312" w:eastAsia="仿宋_GB2312" w:hAnsi="宋体" w:cs="宋体"/>
                <w:kern w:val="0"/>
                <w:sz w:val="24"/>
              </w:rPr>
            </w:pPr>
          </w:p>
        </w:tc>
        <w:tc>
          <w:tcPr>
            <w:tcW w:w="876" w:type="dxa"/>
            <w:vMerge/>
            <w:tcBorders>
              <w:top w:val="nil"/>
              <w:left w:val="single" w:sz="4" w:space="0" w:color="auto"/>
              <w:bottom w:val="single" w:sz="4" w:space="0" w:color="000000"/>
              <w:right w:val="single" w:sz="4" w:space="0" w:color="auto"/>
            </w:tcBorders>
            <w:vAlign w:val="center"/>
          </w:tcPr>
          <w:p w:rsidR="006477F4" w:rsidRPr="00EB431B" w:rsidRDefault="006477F4" w:rsidP="00EB431B">
            <w:pPr>
              <w:widowControl/>
              <w:jc w:val="left"/>
              <w:rPr>
                <w:rFonts w:ascii="仿宋_GB2312" w:eastAsia="仿宋_GB2312" w:hAnsi="宋体" w:cs="宋体"/>
                <w:kern w:val="0"/>
                <w:sz w:val="24"/>
              </w:rPr>
            </w:pPr>
          </w:p>
        </w:tc>
        <w:tc>
          <w:tcPr>
            <w:tcW w:w="1116" w:type="dxa"/>
            <w:vMerge/>
            <w:tcBorders>
              <w:top w:val="nil"/>
              <w:left w:val="single" w:sz="4" w:space="0" w:color="auto"/>
              <w:bottom w:val="single" w:sz="4" w:space="0" w:color="000000"/>
              <w:right w:val="single" w:sz="4" w:space="0" w:color="auto"/>
            </w:tcBorders>
            <w:vAlign w:val="center"/>
          </w:tcPr>
          <w:p w:rsidR="006477F4" w:rsidRPr="00EB431B" w:rsidRDefault="006477F4" w:rsidP="00EB431B">
            <w:pPr>
              <w:widowControl/>
              <w:jc w:val="left"/>
              <w:rPr>
                <w:rFonts w:ascii="仿宋_GB2312" w:eastAsia="仿宋_GB2312" w:hAnsi="宋体" w:cs="宋体"/>
                <w:kern w:val="0"/>
                <w:sz w:val="24"/>
              </w:rPr>
            </w:pPr>
          </w:p>
        </w:tc>
        <w:tc>
          <w:tcPr>
            <w:tcW w:w="2437" w:type="dxa"/>
            <w:tcBorders>
              <w:top w:val="nil"/>
              <w:left w:val="nil"/>
              <w:bottom w:val="single" w:sz="4" w:space="0" w:color="auto"/>
              <w:right w:val="single" w:sz="4" w:space="0" w:color="auto"/>
            </w:tcBorders>
            <w:noWrap/>
            <w:vAlign w:val="center"/>
          </w:tcPr>
          <w:p w:rsidR="006477F4" w:rsidRPr="00EB431B" w:rsidRDefault="006477F4" w:rsidP="00EB431B">
            <w:pPr>
              <w:widowControl/>
              <w:jc w:val="center"/>
              <w:rPr>
                <w:rFonts w:ascii="仿宋_GB2312" w:eastAsia="仿宋_GB2312" w:hAnsi="宋体" w:cs="宋体"/>
                <w:kern w:val="0"/>
                <w:sz w:val="24"/>
              </w:rPr>
            </w:pPr>
            <w:r w:rsidRPr="00EB431B">
              <w:rPr>
                <w:rFonts w:ascii="仿宋_GB2312" w:eastAsia="仿宋_GB2312" w:hAnsi="宋体" w:cs="宋体" w:hint="eastAsia"/>
                <w:kern w:val="0"/>
                <w:sz w:val="24"/>
              </w:rPr>
              <w:t>物流管理</w:t>
            </w:r>
          </w:p>
        </w:tc>
        <w:tc>
          <w:tcPr>
            <w:tcW w:w="850" w:type="dxa"/>
            <w:tcBorders>
              <w:top w:val="nil"/>
              <w:left w:val="nil"/>
              <w:bottom w:val="single" w:sz="4" w:space="0" w:color="auto"/>
              <w:right w:val="single" w:sz="4" w:space="0" w:color="auto"/>
            </w:tcBorders>
            <w:noWrap/>
            <w:vAlign w:val="center"/>
          </w:tcPr>
          <w:p w:rsidR="006477F4" w:rsidRPr="00EB431B" w:rsidRDefault="00361231" w:rsidP="00EB431B">
            <w:pPr>
              <w:widowControl/>
              <w:jc w:val="center"/>
              <w:rPr>
                <w:rFonts w:ascii="仿宋_GB2312" w:eastAsia="仿宋_GB2312" w:hAnsi="宋体" w:cs="宋体"/>
                <w:kern w:val="0"/>
                <w:sz w:val="24"/>
              </w:rPr>
            </w:pPr>
            <w:r>
              <w:rPr>
                <w:rFonts w:ascii="仿宋_GB2312" w:eastAsia="仿宋_GB2312" w:hAnsi="宋体" w:cs="宋体" w:hint="eastAsia"/>
                <w:kern w:val="0"/>
                <w:sz w:val="24"/>
              </w:rPr>
              <w:t>65</w:t>
            </w:r>
          </w:p>
        </w:tc>
        <w:tc>
          <w:tcPr>
            <w:tcW w:w="992" w:type="dxa"/>
            <w:tcBorders>
              <w:top w:val="nil"/>
              <w:left w:val="nil"/>
              <w:bottom w:val="single" w:sz="4" w:space="0" w:color="auto"/>
              <w:right w:val="single" w:sz="4" w:space="0" w:color="auto"/>
            </w:tcBorders>
            <w:noWrap/>
            <w:vAlign w:val="center"/>
          </w:tcPr>
          <w:p w:rsidR="006477F4" w:rsidRPr="006F01F2" w:rsidRDefault="004708A8" w:rsidP="00B65BB2">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3.04%</w:t>
            </w:r>
          </w:p>
        </w:tc>
      </w:tr>
      <w:tr w:rsidR="006477F4" w:rsidRPr="00EB431B" w:rsidTr="008A05FF">
        <w:trPr>
          <w:trHeight w:val="285"/>
        </w:trPr>
        <w:tc>
          <w:tcPr>
            <w:tcW w:w="876" w:type="dxa"/>
            <w:vMerge/>
            <w:tcBorders>
              <w:top w:val="nil"/>
              <w:left w:val="single" w:sz="4" w:space="0" w:color="auto"/>
              <w:bottom w:val="single" w:sz="4" w:space="0" w:color="000000"/>
              <w:right w:val="single" w:sz="4" w:space="0" w:color="auto"/>
            </w:tcBorders>
            <w:vAlign w:val="center"/>
          </w:tcPr>
          <w:p w:rsidR="006477F4" w:rsidRPr="00EB431B" w:rsidRDefault="006477F4" w:rsidP="00EB431B">
            <w:pPr>
              <w:widowControl/>
              <w:jc w:val="left"/>
              <w:rPr>
                <w:rFonts w:ascii="仿宋_GB2312" w:eastAsia="仿宋_GB2312" w:hAnsi="宋体" w:cs="宋体"/>
                <w:kern w:val="0"/>
                <w:sz w:val="24"/>
              </w:rPr>
            </w:pPr>
          </w:p>
        </w:tc>
        <w:tc>
          <w:tcPr>
            <w:tcW w:w="1260" w:type="dxa"/>
            <w:vMerge/>
            <w:tcBorders>
              <w:top w:val="nil"/>
              <w:left w:val="single" w:sz="4" w:space="0" w:color="auto"/>
              <w:bottom w:val="single" w:sz="4" w:space="0" w:color="000000"/>
              <w:right w:val="single" w:sz="4" w:space="0" w:color="auto"/>
            </w:tcBorders>
            <w:vAlign w:val="center"/>
          </w:tcPr>
          <w:p w:rsidR="006477F4" w:rsidRPr="00EB431B" w:rsidRDefault="006477F4" w:rsidP="00EB431B">
            <w:pPr>
              <w:widowControl/>
              <w:jc w:val="left"/>
              <w:rPr>
                <w:rFonts w:ascii="仿宋_GB2312" w:eastAsia="仿宋_GB2312" w:hAnsi="宋体" w:cs="宋体"/>
                <w:kern w:val="0"/>
                <w:sz w:val="24"/>
              </w:rPr>
            </w:pPr>
          </w:p>
        </w:tc>
        <w:tc>
          <w:tcPr>
            <w:tcW w:w="876" w:type="dxa"/>
            <w:vMerge/>
            <w:tcBorders>
              <w:top w:val="nil"/>
              <w:left w:val="single" w:sz="4" w:space="0" w:color="auto"/>
              <w:bottom w:val="single" w:sz="4" w:space="0" w:color="000000"/>
              <w:right w:val="single" w:sz="4" w:space="0" w:color="auto"/>
            </w:tcBorders>
            <w:vAlign w:val="center"/>
          </w:tcPr>
          <w:p w:rsidR="006477F4" w:rsidRPr="00EB431B" w:rsidRDefault="006477F4" w:rsidP="00EB431B">
            <w:pPr>
              <w:widowControl/>
              <w:jc w:val="left"/>
              <w:rPr>
                <w:rFonts w:ascii="仿宋_GB2312" w:eastAsia="仿宋_GB2312" w:hAnsi="宋体" w:cs="宋体"/>
                <w:kern w:val="0"/>
                <w:sz w:val="24"/>
              </w:rPr>
            </w:pPr>
          </w:p>
        </w:tc>
        <w:tc>
          <w:tcPr>
            <w:tcW w:w="1116" w:type="dxa"/>
            <w:vMerge/>
            <w:tcBorders>
              <w:top w:val="nil"/>
              <w:left w:val="single" w:sz="4" w:space="0" w:color="auto"/>
              <w:bottom w:val="single" w:sz="4" w:space="0" w:color="000000"/>
              <w:right w:val="single" w:sz="4" w:space="0" w:color="auto"/>
            </w:tcBorders>
            <w:vAlign w:val="center"/>
          </w:tcPr>
          <w:p w:rsidR="006477F4" w:rsidRPr="00EB431B" w:rsidRDefault="006477F4" w:rsidP="00EB431B">
            <w:pPr>
              <w:widowControl/>
              <w:jc w:val="left"/>
              <w:rPr>
                <w:rFonts w:ascii="仿宋_GB2312" w:eastAsia="仿宋_GB2312" w:hAnsi="宋体" w:cs="宋体"/>
                <w:kern w:val="0"/>
                <w:sz w:val="24"/>
              </w:rPr>
            </w:pPr>
          </w:p>
        </w:tc>
        <w:tc>
          <w:tcPr>
            <w:tcW w:w="2437" w:type="dxa"/>
            <w:tcBorders>
              <w:top w:val="nil"/>
              <w:left w:val="nil"/>
              <w:bottom w:val="single" w:sz="4" w:space="0" w:color="auto"/>
              <w:right w:val="single" w:sz="4" w:space="0" w:color="auto"/>
            </w:tcBorders>
            <w:noWrap/>
            <w:vAlign w:val="center"/>
          </w:tcPr>
          <w:p w:rsidR="006477F4" w:rsidRPr="00EB431B" w:rsidRDefault="006477F4" w:rsidP="00EB431B">
            <w:pPr>
              <w:widowControl/>
              <w:jc w:val="center"/>
              <w:rPr>
                <w:rFonts w:ascii="仿宋_GB2312" w:eastAsia="仿宋_GB2312" w:hAnsi="宋体" w:cs="宋体"/>
                <w:kern w:val="0"/>
                <w:sz w:val="24"/>
              </w:rPr>
            </w:pPr>
            <w:r w:rsidRPr="00EB431B">
              <w:rPr>
                <w:rFonts w:ascii="仿宋_GB2312" w:eastAsia="仿宋_GB2312" w:hAnsi="宋体" w:cs="宋体" w:hint="eastAsia"/>
                <w:kern w:val="0"/>
                <w:sz w:val="24"/>
              </w:rPr>
              <w:t>市场营销</w:t>
            </w:r>
          </w:p>
        </w:tc>
        <w:tc>
          <w:tcPr>
            <w:tcW w:w="850" w:type="dxa"/>
            <w:tcBorders>
              <w:top w:val="nil"/>
              <w:left w:val="nil"/>
              <w:bottom w:val="single" w:sz="4" w:space="0" w:color="auto"/>
              <w:right w:val="single" w:sz="4" w:space="0" w:color="auto"/>
            </w:tcBorders>
            <w:noWrap/>
            <w:vAlign w:val="center"/>
          </w:tcPr>
          <w:p w:rsidR="006477F4" w:rsidRPr="00EB431B" w:rsidRDefault="00361231" w:rsidP="00EB431B">
            <w:pPr>
              <w:widowControl/>
              <w:jc w:val="center"/>
              <w:rPr>
                <w:rFonts w:ascii="仿宋_GB2312" w:eastAsia="仿宋_GB2312" w:hAnsi="宋体" w:cs="宋体"/>
                <w:kern w:val="0"/>
                <w:sz w:val="24"/>
              </w:rPr>
            </w:pPr>
            <w:r>
              <w:rPr>
                <w:rFonts w:ascii="仿宋_GB2312" w:eastAsia="仿宋_GB2312" w:hAnsi="宋体" w:cs="宋体" w:hint="eastAsia"/>
                <w:kern w:val="0"/>
                <w:sz w:val="24"/>
              </w:rPr>
              <w:t>52</w:t>
            </w:r>
          </w:p>
        </w:tc>
        <w:tc>
          <w:tcPr>
            <w:tcW w:w="992" w:type="dxa"/>
            <w:tcBorders>
              <w:top w:val="nil"/>
              <w:left w:val="nil"/>
              <w:bottom w:val="single" w:sz="4" w:space="0" w:color="auto"/>
              <w:right w:val="single" w:sz="4" w:space="0" w:color="auto"/>
            </w:tcBorders>
            <w:noWrap/>
            <w:vAlign w:val="center"/>
          </w:tcPr>
          <w:p w:rsidR="006477F4" w:rsidRPr="006F01F2" w:rsidRDefault="004708A8" w:rsidP="00B65BB2">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2.43%</w:t>
            </w:r>
          </w:p>
        </w:tc>
      </w:tr>
      <w:tr w:rsidR="006477F4" w:rsidRPr="00EB431B" w:rsidTr="008A05FF">
        <w:trPr>
          <w:trHeight w:val="285"/>
        </w:trPr>
        <w:tc>
          <w:tcPr>
            <w:tcW w:w="876" w:type="dxa"/>
            <w:vMerge/>
            <w:tcBorders>
              <w:top w:val="nil"/>
              <w:left w:val="single" w:sz="4" w:space="0" w:color="auto"/>
              <w:bottom w:val="single" w:sz="4" w:space="0" w:color="000000"/>
              <w:right w:val="single" w:sz="4" w:space="0" w:color="auto"/>
            </w:tcBorders>
            <w:vAlign w:val="center"/>
          </w:tcPr>
          <w:p w:rsidR="006477F4" w:rsidRPr="00EB431B" w:rsidRDefault="006477F4" w:rsidP="00EB431B">
            <w:pPr>
              <w:widowControl/>
              <w:jc w:val="left"/>
              <w:rPr>
                <w:rFonts w:ascii="仿宋_GB2312" w:eastAsia="仿宋_GB2312" w:hAnsi="宋体" w:cs="宋体"/>
                <w:kern w:val="0"/>
                <w:sz w:val="24"/>
              </w:rPr>
            </w:pPr>
          </w:p>
        </w:tc>
        <w:tc>
          <w:tcPr>
            <w:tcW w:w="1260" w:type="dxa"/>
            <w:vMerge/>
            <w:tcBorders>
              <w:top w:val="nil"/>
              <w:left w:val="single" w:sz="4" w:space="0" w:color="auto"/>
              <w:bottom w:val="single" w:sz="4" w:space="0" w:color="000000"/>
              <w:right w:val="single" w:sz="4" w:space="0" w:color="auto"/>
            </w:tcBorders>
            <w:vAlign w:val="center"/>
          </w:tcPr>
          <w:p w:rsidR="006477F4" w:rsidRPr="00EB431B" w:rsidRDefault="006477F4" w:rsidP="00EB431B">
            <w:pPr>
              <w:widowControl/>
              <w:jc w:val="left"/>
              <w:rPr>
                <w:rFonts w:ascii="仿宋_GB2312" w:eastAsia="仿宋_GB2312" w:hAnsi="宋体" w:cs="宋体"/>
                <w:kern w:val="0"/>
                <w:sz w:val="24"/>
              </w:rPr>
            </w:pPr>
          </w:p>
        </w:tc>
        <w:tc>
          <w:tcPr>
            <w:tcW w:w="876" w:type="dxa"/>
            <w:vMerge/>
            <w:tcBorders>
              <w:top w:val="nil"/>
              <w:left w:val="single" w:sz="4" w:space="0" w:color="auto"/>
              <w:bottom w:val="single" w:sz="4" w:space="0" w:color="000000"/>
              <w:right w:val="single" w:sz="4" w:space="0" w:color="auto"/>
            </w:tcBorders>
            <w:vAlign w:val="center"/>
          </w:tcPr>
          <w:p w:rsidR="006477F4" w:rsidRPr="00EB431B" w:rsidRDefault="006477F4" w:rsidP="00EB431B">
            <w:pPr>
              <w:widowControl/>
              <w:jc w:val="left"/>
              <w:rPr>
                <w:rFonts w:ascii="仿宋_GB2312" w:eastAsia="仿宋_GB2312" w:hAnsi="宋体" w:cs="宋体"/>
                <w:kern w:val="0"/>
                <w:sz w:val="24"/>
              </w:rPr>
            </w:pPr>
          </w:p>
        </w:tc>
        <w:tc>
          <w:tcPr>
            <w:tcW w:w="1116" w:type="dxa"/>
            <w:vMerge/>
            <w:tcBorders>
              <w:top w:val="nil"/>
              <w:left w:val="single" w:sz="4" w:space="0" w:color="auto"/>
              <w:bottom w:val="single" w:sz="4" w:space="0" w:color="000000"/>
              <w:right w:val="single" w:sz="4" w:space="0" w:color="auto"/>
            </w:tcBorders>
            <w:vAlign w:val="center"/>
          </w:tcPr>
          <w:p w:rsidR="006477F4" w:rsidRPr="00EB431B" w:rsidRDefault="006477F4" w:rsidP="00EB431B">
            <w:pPr>
              <w:widowControl/>
              <w:jc w:val="left"/>
              <w:rPr>
                <w:rFonts w:ascii="仿宋_GB2312" w:eastAsia="仿宋_GB2312" w:hAnsi="宋体" w:cs="宋体"/>
                <w:kern w:val="0"/>
                <w:sz w:val="24"/>
              </w:rPr>
            </w:pPr>
          </w:p>
        </w:tc>
        <w:tc>
          <w:tcPr>
            <w:tcW w:w="2437" w:type="dxa"/>
            <w:tcBorders>
              <w:top w:val="nil"/>
              <w:left w:val="nil"/>
              <w:bottom w:val="single" w:sz="4" w:space="0" w:color="auto"/>
              <w:right w:val="single" w:sz="4" w:space="0" w:color="auto"/>
            </w:tcBorders>
            <w:noWrap/>
            <w:vAlign w:val="center"/>
          </w:tcPr>
          <w:p w:rsidR="006477F4" w:rsidRPr="00EB431B" w:rsidRDefault="006477F4" w:rsidP="00EB431B">
            <w:pPr>
              <w:widowControl/>
              <w:jc w:val="center"/>
              <w:rPr>
                <w:rFonts w:ascii="仿宋_GB2312" w:eastAsia="仿宋_GB2312" w:hAnsi="宋体" w:cs="宋体"/>
                <w:kern w:val="0"/>
                <w:sz w:val="24"/>
              </w:rPr>
            </w:pPr>
            <w:r w:rsidRPr="00EB431B">
              <w:rPr>
                <w:rFonts w:ascii="仿宋_GB2312" w:eastAsia="仿宋_GB2312" w:hAnsi="宋体" w:cs="宋体" w:hint="eastAsia"/>
                <w:kern w:val="0"/>
                <w:sz w:val="24"/>
              </w:rPr>
              <w:t>税务</w:t>
            </w:r>
          </w:p>
        </w:tc>
        <w:tc>
          <w:tcPr>
            <w:tcW w:w="850" w:type="dxa"/>
            <w:tcBorders>
              <w:top w:val="nil"/>
              <w:left w:val="nil"/>
              <w:bottom w:val="single" w:sz="4" w:space="0" w:color="auto"/>
              <w:right w:val="single" w:sz="4" w:space="0" w:color="auto"/>
            </w:tcBorders>
            <w:noWrap/>
            <w:vAlign w:val="center"/>
          </w:tcPr>
          <w:p w:rsidR="006477F4" w:rsidRPr="00EB431B" w:rsidRDefault="00916D4C" w:rsidP="00EB431B">
            <w:pPr>
              <w:widowControl/>
              <w:jc w:val="center"/>
              <w:rPr>
                <w:rFonts w:ascii="仿宋_GB2312" w:eastAsia="仿宋_GB2312" w:hAnsi="宋体" w:cs="宋体"/>
                <w:kern w:val="0"/>
                <w:sz w:val="24"/>
              </w:rPr>
            </w:pPr>
            <w:r>
              <w:rPr>
                <w:rFonts w:ascii="仿宋_GB2312" w:eastAsia="仿宋_GB2312" w:hAnsi="宋体" w:cs="宋体" w:hint="eastAsia"/>
                <w:kern w:val="0"/>
                <w:sz w:val="24"/>
              </w:rPr>
              <w:t>44</w:t>
            </w:r>
          </w:p>
        </w:tc>
        <w:tc>
          <w:tcPr>
            <w:tcW w:w="992" w:type="dxa"/>
            <w:tcBorders>
              <w:top w:val="nil"/>
              <w:left w:val="nil"/>
              <w:bottom w:val="single" w:sz="4" w:space="0" w:color="auto"/>
              <w:right w:val="single" w:sz="4" w:space="0" w:color="auto"/>
            </w:tcBorders>
            <w:noWrap/>
            <w:vAlign w:val="center"/>
          </w:tcPr>
          <w:p w:rsidR="006477F4" w:rsidRPr="006F01F2" w:rsidRDefault="004708A8" w:rsidP="00B65BB2">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2.06%</w:t>
            </w:r>
          </w:p>
        </w:tc>
      </w:tr>
      <w:tr w:rsidR="006477F4" w:rsidRPr="00EB431B" w:rsidTr="008A05FF">
        <w:trPr>
          <w:trHeight w:val="285"/>
        </w:trPr>
        <w:tc>
          <w:tcPr>
            <w:tcW w:w="876" w:type="dxa"/>
            <w:vMerge/>
            <w:tcBorders>
              <w:top w:val="nil"/>
              <w:left w:val="single" w:sz="4" w:space="0" w:color="auto"/>
              <w:bottom w:val="single" w:sz="4" w:space="0" w:color="000000"/>
              <w:right w:val="single" w:sz="4" w:space="0" w:color="auto"/>
            </w:tcBorders>
            <w:vAlign w:val="center"/>
          </w:tcPr>
          <w:p w:rsidR="006477F4" w:rsidRPr="00EB431B" w:rsidRDefault="006477F4" w:rsidP="00EB431B">
            <w:pPr>
              <w:widowControl/>
              <w:jc w:val="left"/>
              <w:rPr>
                <w:rFonts w:ascii="仿宋_GB2312" w:eastAsia="仿宋_GB2312" w:hAnsi="宋体" w:cs="宋体"/>
                <w:kern w:val="0"/>
                <w:sz w:val="24"/>
              </w:rPr>
            </w:pPr>
          </w:p>
        </w:tc>
        <w:tc>
          <w:tcPr>
            <w:tcW w:w="1260" w:type="dxa"/>
            <w:vMerge/>
            <w:tcBorders>
              <w:top w:val="nil"/>
              <w:left w:val="single" w:sz="4" w:space="0" w:color="auto"/>
              <w:bottom w:val="single" w:sz="4" w:space="0" w:color="000000"/>
              <w:right w:val="single" w:sz="4" w:space="0" w:color="auto"/>
            </w:tcBorders>
            <w:vAlign w:val="center"/>
          </w:tcPr>
          <w:p w:rsidR="006477F4" w:rsidRPr="00EB431B" w:rsidRDefault="006477F4" w:rsidP="00EB431B">
            <w:pPr>
              <w:widowControl/>
              <w:jc w:val="left"/>
              <w:rPr>
                <w:rFonts w:ascii="仿宋_GB2312" w:eastAsia="仿宋_GB2312" w:hAnsi="宋体" w:cs="宋体"/>
                <w:kern w:val="0"/>
                <w:sz w:val="24"/>
              </w:rPr>
            </w:pPr>
          </w:p>
        </w:tc>
        <w:tc>
          <w:tcPr>
            <w:tcW w:w="876" w:type="dxa"/>
            <w:vMerge/>
            <w:tcBorders>
              <w:top w:val="nil"/>
              <w:left w:val="single" w:sz="4" w:space="0" w:color="auto"/>
              <w:bottom w:val="single" w:sz="4" w:space="0" w:color="000000"/>
              <w:right w:val="single" w:sz="4" w:space="0" w:color="auto"/>
            </w:tcBorders>
            <w:vAlign w:val="center"/>
          </w:tcPr>
          <w:p w:rsidR="006477F4" w:rsidRPr="00EB431B" w:rsidRDefault="006477F4" w:rsidP="00EB431B">
            <w:pPr>
              <w:widowControl/>
              <w:jc w:val="left"/>
              <w:rPr>
                <w:rFonts w:ascii="仿宋_GB2312" w:eastAsia="仿宋_GB2312" w:hAnsi="宋体" w:cs="宋体"/>
                <w:kern w:val="0"/>
                <w:sz w:val="24"/>
              </w:rPr>
            </w:pPr>
          </w:p>
        </w:tc>
        <w:tc>
          <w:tcPr>
            <w:tcW w:w="1116" w:type="dxa"/>
            <w:vMerge/>
            <w:tcBorders>
              <w:top w:val="nil"/>
              <w:left w:val="single" w:sz="4" w:space="0" w:color="auto"/>
              <w:bottom w:val="single" w:sz="4" w:space="0" w:color="000000"/>
              <w:right w:val="single" w:sz="4" w:space="0" w:color="auto"/>
            </w:tcBorders>
            <w:vAlign w:val="center"/>
          </w:tcPr>
          <w:p w:rsidR="006477F4" w:rsidRPr="00EB431B" w:rsidRDefault="006477F4" w:rsidP="00EB431B">
            <w:pPr>
              <w:widowControl/>
              <w:jc w:val="left"/>
              <w:rPr>
                <w:rFonts w:ascii="仿宋_GB2312" w:eastAsia="仿宋_GB2312" w:hAnsi="宋体" w:cs="宋体"/>
                <w:kern w:val="0"/>
                <w:sz w:val="24"/>
              </w:rPr>
            </w:pPr>
          </w:p>
        </w:tc>
        <w:tc>
          <w:tcPr>
            <w:tcW w:w="2437" w:type="dxa"/>
            <w:tcBorders>
              <w:top w:val="nil"/>
              <w:left w:val="nil"/>
              <w:bottom w:val="single" w:sz="4" w:space="0" w:color="auto"/>
              <w:right w:val="single" w:sz="4" w:space="0" w:color="auto"/>
            </w:tcBorders>
            <w:noWrap/>
            <w:vAlign w:val="center"/>
          </w:tcPr>
          <w:p w:rsidR="006477F4" w:rsidRPr="00EB431B" w:rsidRDefault="006477F4" w:rsidP="00EB431B">
            <w:pPr>
              <w:widowControl/>
              <w:jc w:val="center"/>
              <w:rPr>
                <w:rFonts w:ascii="仿宋_GB2312" w:eastAsia="仿宋_GB2312" w:hAnsi="宋体" w:cs="宋体"/>
                <w:kern w:val="0"/>
                <w:sz w:val="24"/>
              </w:rPr>
            </w:pPr>
            <w:r w:rsidRPr="00EB431B">
              <w:rPr>
                <w:rFonts w:ascii="仿宋_GB2312" w:eastAsia="仿宋_GB2312" w:hAnsi="宋体" w:cs="宋体" w:hint="eastAsia"/>
                <w:kern w:val="0"/>
                <w:sz w:val="24"/>
              </w:rPr>
              <w:t>金融与保险</w:t>
            </w:r>
          </w:p>
        </w:tc>
        <w:tc>
          <w:tcPr>
            <w:tcW w:w="850" w:type="dxa"/>
            <w:tcBorders>
              <w:top w:val="nil"/>
              <w:left w:val="nil"/>
              <w:bottom w:val="single" w:sz="4" w:space="0" w:color="auto"/>
              <w:right w:val="single" w:sz="4" w:space="0" w:color="auto"/>
            </w:tcBorders>
            <w:noWrap/>
            <w:vAlign w:val="center"/>
          </w:tcPr>
          <w:p w:rsidR="006477F4" w:rsidRPr="00EB431B" w:rsidRDefault="0075056A" w:rsidP="00EB431B">
            <w:pPr>
              <w:widowControl/>
              <w:jc w:val="center"/>
              <w:rPr>
                <w:rFonts w:ascii="仿宋_GB2312" w:eastAsia="仿宋_GB2312" w:hAnsi="宋体" w:cs="宋体"/>
                <w:kern w:val="0"/>
                <w:sz w:val="24"/>
              </w:rPr>
            </w:pPr>
            <w:r>
              <w:rPr>
                <w:rFonts w:ascii="仿宋_GB2312" w:eastAsia="仿宋_GB2312" w:hAnsi="宋体" w:cs="宋体" w:hint="eastAsia"/>
                <w:kern w:val="0"/>
                <w:sz w:val="24"/>
              </w:rPr>
              <w:t>33</w:t>
            </w:r>
          </w:p>
        </w:tc>
        <w:tc>
          <w:tcPr>
            <w:tcW w:w="992" w:type="dxa"/>
            <w:tcBorders>
              <w:top w:val="nil"/>
              <w:left w:val="nil"/>
              <w:bottom w:val="single" w:sz="4" w:space="0" w:color="auto"/>
              <w:right w:val="single" w:sz="4" w:space="0" w:color="auto"/>
            </w:tcBorders>
            <w:noWrap/>
            <w:vAlign w:val="center"/>
          </w:tcPr>
          <w:p w:rsidR="006477F4" w:rsidRPr="006F01F2" w:rsidRDefault="004708A8" w:rsidP="004708A8">
            <w:pPr>
              <w:widowControl/>
              <w:jc w:val="center"/>
              <w:rPr>
                <w:rFonts w:ascii="仿宋_GB2312" w:eastAsia="仿宋_GB2312" w:hAnsi="宋体" w:cs="宋体"/>
                <w:color w:val="000000"/>
                <w:kern w:val="0"/>
                <w:sz w:val="24"/>
              </w:rPr>
            </w:pPr>
            <w:r>
              <w:rPr>
                <w:rFonts w:ascii="仿宋_GB2312" w:eastAsia="仿宋_GB2312" w:hAnsi="宋体" w:cs="宋体"/>
                <w:color w:val="000000"/>
                <w:kern w:val="0"/>
                <w:sz w:val="24"/>
              </w:rPr>
              <w:t>1.54%</w:t>
            </w:r>
          </w:p>
        </w:tc>
      </w:tr>
      <w:tr w:rsidR="006477F4" w:rsidRPr="00EB431B" w:rsidTr="008A05FF">
        <w:trPr>
          <w:trHeight w:val="285"/>
        </w:trPr>
        <w:tc>
          <w:tcPr>
            <w:tcW w:w="876" w:type="dxa"/>
            <w:vMerge/>
            <w:tcBorders>
              <w:top w:val="nil"/>
              <w:left w:val="single" w:sz="4" w:space="0" w:color="auto"/>
              <w:bottom w:val="single" w:sz="4" w:space="0" w:color="000000"/>
              <w:right w:val="single" w:sz="4" w:space="0" w:color="auto"/>
            </w:tcBorders>
            <w:vAlign w:val="center"/>
          </w:tcPr>
          <w:p w:rsidR="006477F4" w:rsidRPr="00EB431B" w:rsidRDefault="006477F4" w:rsidP="00EB431B">
            <w:pPr>
              <w:widowControl/>
              <w:jc w:val="left"/>
              <w:rPr>
                <w:rFonts w:ascii="仿宋_GB2312" w:eastAsia="仿宋_GB2312" w:hAnsi="宋体" w:cs="宋体"/>
                <w:kern w:val="0"/>
                <w:sz w:val="24"/>
              </w:rPr>
            </w:pPr>
          </w:p>
        </w:tc>
        <w:tc>
          <w:tcPr>
            <w:tcW w:w="1260" w:type="dxa"/>
            <w:vMerge/>
            <w:tcBorders>
              <w:top w:val="nil"/>
              <w:left w:val="single" w:sz="4" w:space="0" w:color="auto"/>
              <w:bottom w:val="single" w:sz="4" w:space="0" w:color="000000"/>
              <w:right w:val="single" w:sz="4" w:space="0" w:color="auto"/>
            </w:tcBorders>
            <w:vAlign w:val="center"/>
          </w:tcPr>
          <w:p w:rsidR="006477F4" w:rsidRPr="00EB431B" w:rsidRDefault="006477F4" w:rsidP="00EB431B">
            <w:pPr>
              <w:widowControl/>
              <w:jc w:val="left"/>
              <w:rPr>
                <w:rFonts w:ascii="仿宋_GB2312" w:eastAsia="仿宋_GB2312" w:hAnsi="宋体" w:cs="宋体"/>
                <w:kern w:val="0"/>
                <w:sz w:val="24"/>
              </w:rPr>
            </w:pPr>
          </w:p>
        </w:tc>
        <w:tc>
          <w:tcPr>
            <w:tcW w:w="876" w:type="dxa"/>
            <w:vMerge/>
            <w:tcBorders>
              <w:top w:val="nil"/>
              <w:left w:val="single" w:sz="4" w:space="0" w:color="auto"/>
              <w:bottom w:val="single" w:sz="4" w:space="0" w:color="000000"/>
              <w:right w:val="single" w:sz="4" w:space="0" w:color="auto"/>
            </w:tcBorders>
            <w:vAlign w:val="center"/>
          </w:tcPr>
          <w:p w:rsidR="006477F4" w:rsidRPr="00EB431B" w:rsidRDefault="006477F4" w:rsidP="00EB431B">
            <w:pPr>
              <w:widowControl/>
              <w:jc w:val="left"/>
              <w:rPr>
                <w:rFonts w:ascii="仿宋_GB2312" w:eastAsia="仿宋_GB2312" w:hAnsi="宋体" w:cs="宋体"/>
                <w:kern w:val="0"/>
                <w:sz w:val="24"/>
              </w:rPr>
            </w:pPr>
          </w:p>
        </w:tc>
        <w:tc>
          <w:tcPr>
            <w:tcW w:w="1116" w:type="dxa"/>
            <w:vMerge/>
            <w:tcBorders>
              <w:top w:val="nil"/>
              <w:left w:val="single" w:sz="4" w:space="0" w:color="auto"/>
              <w:bottom w:val="single" w:sz="4" w:space="0" w:color="000000"/>
              <w:right w:val="single" w:sz="4" w:space="0" w:color="auto"/>
            </w:tcBorders>
            <w:vAlign w:val="center"/>
          </w:tcPr>
          <w:p w:rsidR="006477F4" w:rsidRPr="00EB431B" w:rsidRDefault="006477F4" w:rsidP="00EB431B">
            <w:pPr>
              <w:widowControl/>
              <w:jc w:val="left"/>
              <w:rPr>
                <w:rFonts w:ascii="仿宋_GB2312" w:eastAsia="仿宋_GB2312" w:hAnsi="宋体" w:cs="宋体"/>
                <w:kern w:val="0"/>
                <w:sz w:val="24"/>
              </w:rPr>
            </w:pPr>
          </w:p>
        </w:tc>
        <w:tc>
          <w:tcPr>
            <w:tcW w:w="2437" w:type="dxa"/>
            <w:tcBorders>
              <w:top w:val="nil"/>
              <w:left w:val="nil"/>
              <w:bottom w:val="single" w:sz="4" w:space="0" w:color="auto"/>
              <w:right w:val="single" w:sz="4" w:space="0" w:color="auto"/>
            </w:tcBorders>
            <w:noWrap/>
            <w:vAlign w:val="center"/>
          </w:tcPr>
          <w:p w:rsidR="006477F4" w:rsidRPr="00EB431B" w:rsidRDefault="006477F4" w:rsidP="000A7697">
            <w:pPr>
              <w:widowControl/>
              <w:jc w:val="center"/>
              <w:rPr>
                <w:rFonts w:ascii="仿宋_GB2312" w:eastAsia="仿宋_GB2312" w:hAnsi="宋体" w:cs="宋体"/>
                <w:kern w:val="0"/>
                <w:sz w:val="24"/>
              </w:rPr>
            </w:pPr>
            <w:r w:rsidRPr="00EB431B">
              <w:rPr>
                <w:rFonts w:ascii="仿宋_GB2312" w:eastAsia="仿宋_GB2312" w:hAnsi="宋体" w:cs="宋体" w:hint="eastAsia"/>
                <w:kern w:val="0"/>
                <w:sz w:val="24"/>
              </w:rPr>
              <w:t>投资与理财</w:t>
            </w:r>
          </w:p>
        </w:tc>
        <w:tc>
          <w:tcPr>
            <w:tcW w:w="850" w:type="dxa"/>
            <w:tcBorders>
              <w:top w:val="nil"/>
              <w:left w:val="nil"/>
              <w:bottom w:val="single" w:sz="4" w:space="0" w:color="auto"/>
              <w:right w:val="single" w:sz="4" w:space="0" w:color="auto"/>
            </w:tcBorders>
            <w:noWrap/>
            <w:vAlign w:val="center"/>
          </w:tcPr>
          <w:p w:rsidR="006477F4" w:rsidRPr="00EB431B" w:rsidRDefault="0075056A" w:rsidP="00EB431B">
            <w:pPr>
              <w:widowControl/>
              <w:jc w:val="center"/>
              <w:rPr>
                <w:rFonts w:ascii="仿宋_GB2312" w:eastAsia="仿宋_GB2312" w:hAnsi="宋体" w:cs="宋体"/>
                <w:kern w:val="0"/>
                <w:sz w:val="24"/>
              </w:rPr>
            </w:pPr>
            <w:r>
              <w:rPr>
                <w:rFonts w:ascii="仿宋_GB2312" w:eastAsia="仿宋_GB2312" w:hAnsi="宋体" w:cs="宋体" w:hint="eastAsia"/>
                <w:kern w:val="0"/>
                <w:sz w:val="24"/>
              </w:rPr>
              <w:t>48</w:t>
            </w:r>
          </w:p>
        </w:tc>
        <w:tc>
          <w:tcPr>
            <w:tcW w:w="992" w:type="dxa"/>
            <w:tcBorders>
              <w:top w:val="nil"/>
              <w:left w:val="nil"/>
              <w:bottom w:val="single" w:sz="4" w:space="0" w:color="auto"/>
              <w:right w:val="single" w:sz="4" w:space="0" w:color="auto"/>
            </w:tcBorders>
            <w:noWrap/>
            <w:vAlign w:val="center"/>
          </w:tcPr>
          <w:p w:rsidR="006477F4" w:rsidRPr="006F01F2" w:rsidRDefault="004708A8" w:rsidP="00B65BB2">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2.24%</w:t>
            </w:r>
          </w:p>
        </w:tc>
      </w:tr>
      <w:tr w:rsidR="00361231" w:rsidRPr="00EB431B" w:rsidTr="008A05FF">
        <w:trPr>
          <w:trHeight w:val="285"/>
        </w:trPr>
        <w:tc>
          <w:tcPr>
            <w:tcW w:w="876" w:type="dxa"/>
            <w:vMerge/>
            <w:tcBorders>
              <w:top w:val="nil"/>
              <w:left w:val="single" w:sz="4" w:space="0" w:color="auto"/>
              <w:bottom w:val="single" w:sz="4" w:space="0" w:color="000000"/>
              <w:right w:val="single" w:sz="4" w:space="0" w:color="auto"/>
            </w:tcBorders>
            <w:vAlign w:val="center"/>
          </w:tcPr>
          <w:p w:rsidR="00361231" w:rsidRPr="00EB431B" w:rsidRDefault="00361231" w:rsidP="00EB431B">
            <w:pPr>
              <w:widowControl/>
              <w:jc w:val="left"/>
              <w:rPr>
                <w:rFonts w:ascii="仿宋_GB2312" w:eastAsia="仿宋_GB2312" w:hAnsi="宋体" w:cs="宋体"/>
                <w:kern w:val="0"/>
                <w:sz w:val="24"/>
              </w:rPr>
            </w:pPr>
          </w:p>
        </w:tc>
        <w:tc>
          <w:tcPr>
            <w:tcW w:w="1260" w:type="dxa"/>
            <w:vMerge/>
            <w:tcBorders>
              <w:top w:val="nil"/>
              <w:left w:val="single" w:sz="4" w:space="0" w:color="auto"/>
              <w:bottom w:val="single" w:sz="4" w:space="0" w:color="000000"/>
              <w:right w:val="single" w:sz="4" w:space="0" w:color="auto"/>
            </w:tcBorders>
            <w:vAlign w:val="center"/>
          </w:tcPr>
          <w:p w:rsidR="00361231" w:rsidRPr="00EB431B" w:rsidRDefault="00361231" w:rsidP="00EB431B">
            <w:pPr>
              <w:widowControl/>
              <w:jc w:val="left"/>
              <w:rPr>
                <w:rFonts w:ascii="仿宋_GB2312" w:eastAsia="仿宋_GB2312" w:hAnsi="宋体" w:cs="宋体"/>
                <w:kern w:val="0"/>
                <w:sz w:val="24"/>
              </w:rPr>
            </w:pPr>
          </w:p>
        </w:tc>
        <w:tc>
          <w:tcPr>
            <w:tcW w:w="876" w:type="dxa"/>
            <w:vMerge/>
            <w:tcBorders>
              <w:top w:val="nil"/>
              <w:left w:val="single" w:sz="4" w:space="0" w:color="auto"/>
              <w:bottom w:val="single" w:sz="4" w:space="0" w:color="000000"/>
              <w:right w:val="single" w:sz="4" w:space="0" w:color="auto"/>
            </w:tcBorders>
            <w:vAlign w:val="center"/>
          </w:tcPr>
          <w:p w:rsidR="00361231" w:rsidRPr="00EB431B" w:rsidRDefault="00361231" w:rsidP="00EB431B">
            <w:pPr>
              <w:widowControl/>
              <w:jc w:val="left"/>
              <w:rPr>
                <w:rFonts w:ascii="仿宋_GB2312" w:eastAsia="仿宋_GB2312" w:hAnsi="宋体" w:cs="宋体"/>
                <w:kern w:val="0"/>
                <w:sz w:val="24"/>
              </w:rPr>
            </w:pPr>
          </w:p>
        </w:tc>
        <w:tc>
          <w:tcPr>
            <w:tcW w:w="1116" w:type="dxa"/>
            <w:vMerge/>
            <w:tcBorders>
              <w:top w:val="nil"/>
              <w:left w:val="single" w:sz="4" w:space="0" w:color="auto"/>
              <w:bottom w:val="single" w:sz="4" w:space="0" w:color="000000"/>
              <w:right w:val="single" w:sz="4" w:space="0" w:color="auto"/>
            </w:tcBorders>
            <w:vAlign w:val="center"/>
          </w:tcPr>
          <w:p w:rsidR="00361231" w:rsidRPr="00EB431B" w:rsidRDefault="00361231" w:rsidP="00EB431B">
            <w:pPr>
              <w:widowControl/>
              <w:jc w:val="left"/>
              <w:rPr>
                <w:rFonts w:ascii="仿宋_GB2312" w:eastAsia="仿宋_GB2312" w:hAnsi="宋体" w:cs="宋体"/>
                <w:kern w:val="0"/>
                <w:sz w:val="24"/>
              </w:rPr>
            </w:pPr>
          </w:p>
        </w:tc>
        <w:tc>
          <w:tcPr>
            <w:tcW w:w="2437" w:type="dxa"/>
            <w:tcBorders>
              <w:top w:val="nil"/>
              <w:left w:val="nil"/>
              <w:bottom w:val="single" w:sz="4" w:space="0" w:color="auto"/>
              <w:right w:val="single" w:sz="4" w:space="0" w:color="auto"/>
            </w:tcBorders>
            <w:noWrap/>
            <w:vAlign w:val="center"/>
          </w:tcPr>
          <w:p w:rsidR="00361231" w:rsidRPr="00EB431B" w:rsidRDefault="00361231" w:rsidP="00EB431B">
            <w:pPr>
              <w:widowControl/>
              <w:jc w:val="center"/>
              <w:rPr>
                <w:rFonts w:ascii="仿宋_GB2312" w:eastAsia="仿宋_GB2312" w:hAnsi="宋体" w:cs="宋体"/>
                <w:kern w:val="0"/>
                <w:sz w:val="24"/>
              </w:rPr>
            </w:pPr>
            <w:r>
              <w:rPr>
                <w:rFonts w:ascii="仿宋_GB2312" w:eastAsia="仿宋_GB2312" w:hAnsi="宋体" w:cs="宋体" w:hint="eastAsia"/>
                <w:kern w:val="0"/>
                <w:sz w:val="24"/>
              </w:rPr>
              <w:t>国际经济与贸易</w:t>
            </w:r>
          </w:p>
        </w:tc>
        <w:tc>
          <w:tcPr>
            <w:tcW w:w="850" w:type="dxa"/>
            <w:tcBorders>
              <w:top w:val="nil"/>
              <w:left w:val="nil"/>
              <w:bottom w:val="single" w:sz="4" w:space="0" w:color="auto"/>
              <w:right w:val="single" w:sz="4" w:space="0" w:color="auto"/>
            </w:tcBorders>
            <w:noWrap/>
            <w:vAlign w:val="center"/>
          </w:tcPr>
          <w:p w:rsidR="00361231" w:rsidRPr="00EB431B" w:rsidRDefault="00361231" w:rsidP="00EB431B">
            <w:pPr>
              <w:widowControl/>
              <w:jc w:val="center"/>
              <w:rPr>
                <w:rFonts w:ascii="仿宋_GB2312" w:eastAsia="仿宋_GB2312" w:hAnsi="宋体" w:cs="宋体"/>
                <w:kern w:val="0"/>
                <w:sz w:val="24"/>
              </w:rPr>
            </w:pPr>
            <w:r>
              <w:rPr>
                <w:rFonts w:ascii="仿宋_GB2312" w:eastAsia="仿宋_GB2312" w:hAnsi="宋体" w:cs="宋体" w:hint="eastAsia"/>
                <w:kern w:val="0"/>
                <w:sz w:val="24"/>
              </w:rPr>
              <w:t>34</w:t>
            </w:r>
          </w:p>
        </w:tc>
        <w:tc>
          <w:tcPr>
            <w:tcW w:w="992" w:type="dxa"/>
            <w:tcBorders>
              <w:top w:val="nil"/>
              <w:left w:val="nil"/>
              <w:bottom w:val="single" w:sz="4" w:space="0" w:color="auto"/>
              <w:right w:val="single" w:sz="4" w:space="0" w:color="auto"/>
            </w:tcBorders>
            <w:noWrap/>
            <w:vAlign w:val="center"/>
          </w:tcPr>
          <w:p w:rsidR="00361231" w:rsidRPr="006F01F2" w:rsidRDefault="004708A8" w:rsidP="00B65BB2">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1.59%</w:t>
            </w:r>
          </w:p>
        </w:tc>
      </w:tr>
      <w:tr w:rsidR="006477F4" w:rsidRPr="00EB431B" w:rsidTr="008A05FF">
        <w:trPr>
          <w:trHeight w:val="285"/>
        </w:trPr>
        <w:tc>
          <w:tcPr>
            <w:tcW w:w="876" w:type="dxa"/>
            <w:vMerge/>
            <w:tcBorders>
              <w:top w:val="nil"/>
              <w:left w:val="single" w:sz="4" w:space="0" w:color="auto"/>
              <w:bottom w:val="single" w:sz="4" w:space="0" w:color="000000"/>
              <w:right w:val="single" w:sz="4" w:space="0" w:color="auto"/>
            </w:tcBorders>
            <w:vAlign w:val="center"/>
          </w:tcPr>
          <w:p w:rsidR="006477F4" w:rsidRPr="00EB431B" w:rsidRDefault="006477F4" w:rsidP="00EB431B">
            <w:pPr>
              <w:widowControl/>
              <w:jc w:val="left"/>
              <w:rPr>
                <w:rFonts w:ascii="仿宋_GB2312" w:eastAsia="仿宋_GB2312" w:hAnsi="宋体" w:cs="宋体"/>
                <w:kern w:val="0"/>
                <w:sz w:val="24"/>
              </w:rPr>
            </w:pPr>
          </w:p>
        </w:tc>
        <w:tc>
          <w:tcPr>
            <w:tcW w:w="1260" w:type="dxa"/>
            <w:vMerge/>
            <w:tcBorders>
              <w:top w:val="nil"/>
              <w:left w:val="single" w:sz="4" w:space="0" w:color="auto"/>
              <w:bottom w:val="single" w:sz="4" w:space="0" w:color="000000"/>
              <w:right w:val="single" w:sz="4" w:space="0" w:color="auto"/>
            </w:tcBorders>
            <w:vAlign w:val="center"/>
          </w:tcPr>
          <w:p w:rsidR="006477F4" w:rsidRPr="00EB431B" w:rsidRDefault="006477F4" w:rsidP="00EB431B">
            <w:pPr>
              <w:widowControl/>
              <w:jc w:val="left"/>
              <w:rPr>
                <w:rFonts w:ascii="仿宋_GB2312" w:eastAsia="仿宋_GB2312" w:hAnsi="宋体" w:cs="宋体"/>
                <w:kern w:val="0"/>
                <w:sz w:val="24"/>
              </w:rPr>
            </w:pPr>
          </w:p>
        </w:tc>
        <w:tc>
          <w:tcPr>
            <w:tcW w:w="876" w:type="dxa"/>
            <w:vMerge/>
            <w:tcBorders>
              <w:top w:val="nil"/>
              <w:left w:val="single" w:sz="4" w:space="0" w:color="auto"/>
              <w:bottom w:val="single" w:sz="4" w:space="0" w:color="000000"/>
              <w:right w:val="single" w:sz="4" w:space="0" w:color="auto"/>
            </w:tcBorders>
            <w:vAlign w:val="center"/>
          </w:tcPr>
          <w:p w:rsidR="006477F4" w:rsidRPr="00EB431B" w:rsidRDefault="006477F4" w:rsidP="00EB431B">
            <w:pPr>
              <w:widowControl/>
              <w:jc w:val="left"/>
              <w:rPr>
                <w:rFonts w:ascii="仿宋_GB2312" w:eastAsia="仿宋_GB2312" w:hAnsi="宋体" w:cs="宋体"/>
                <w:kern w:val="0"/>
                <w:sz w:val="24"/>
              </w:rPr>
            </w:pPr>
          </w:p>
        </w:tc>
        <w:tc>
          <w:tcPr>
            <w:tcW w:w="1116" w:type="dxa"/>
            <w:vMerge/>
            <w:tcBorders>
              <w:top w:val="nil"/>
              <w:left w:val="single" w:sz="4" w:space="0" w:color="auto"/>
              <w:bottom w:val="single" w:sz="4" w:space="0" w:color="000000"/>
              <w:right w:val="single" w:sz="4" w:space="0" w:color="auto"/>
            </w:tcBorders>
            <w:vAlign w:val="center"/>
          </w:tcPr>
          <w:p w:rsidR="006477F4" w:rsidRPr="00EB431B" w:rsidRDefault="006477F4" w:rsidP="00EB431B">
            <w:pPr>
              <w:widowControl/>
              <w:jc w:val="left"/>
              <w:rPr>
                <w:rFonts w:ascii="仿宋_GB2312" w:eastAsia="仿宋_GB2312" w:hAnsi="宋体" w:cs="宋体"/>
                <w:kern w:val="0"/>
                <w:sz w:val="24"/>
              </w:rPr>
            </w:pPr>
          </w:p>
        </w:tc>
        <w:tc>
          <w:tcPr>
            <w:tcW w:w="2437" w:type="dxa"/>
            <w:tcBorders>
              <w:top w:val="nil"/>
              <w:left w:val="nil"/>
              <w:bottom w:val="single" w:sz="4" w:space="0" w:color="auto"/>
              <w:right w:val="single" w:sz="4" w:space="0" w:color="auto"/>
            </w:tcBorders>
            <w:noWrap/>
            <w:vAlign w:val="center"/>
          </w:tcPr>
          <w:p w:rsidR="006477F4" w:rsidRPr="00EB431B" w:rsidRDefault="006477F4" w:rsidP="00EB431B">
            <w:pPr>
              <w:widowControl/>
              <w:jc w:val="center"/>
              <w:rPr>
                <w:rFonts w:ascii="仿宋_GB2312" w:eastAsia="仿宋_GB2312" w:hAnsi="宋体" w:cs="宋体"/>
                <w:kern w:val="0"/>
                <w:sz w:val="24"/>
              </w:rPr>
            </w:pPr>
            <w:r w:rsidRPr="00EB431B">
              <w:rPr>
                <w:rFonts w:ascii="仿宋_GB2312" w:eastAsia="仿宋_GB2312" w:hAnsi="宋体" w:cs="宋体" w:hint="eastAsia"/>
                <w:kern w:val="0"/>
                <w:sz w:val="24"/>
              </w:rPr>
              <w:t>报关与国际货运</w:t>
            </w:r>
          </w:p>
        </w:tc>
        <w:tc>
          <w:tcPr>
            <w:tcW w:w="850" w:type="dxa"/>
            <w:tcBorders>
              <w:top w:val="nil"/>
              <w:left w:val="nil"/>
              <w:bottom w:val="single" w:sz="4" w:space="0" w:color="auto"/>
              <w:right w:val="single" w:sz="4" w:space="0" w:color="auto"/>
            </w:tcBorders>
            <w:noWrap/>
            <w:vAlign w:val="center"/>
          </w:tcPr>
          <w:p w:rsidR="006477F4" w:rsidRPr="00EB431B" w:rsidRDefault="00361231" w:rsidP="00EB431B">
            <w:pPr>
              <w:widowControl/>
              <w:jc w:val="center"/>
              <w:rPr>
                <w:rFonts w:ascii="仿宋_GB2312" w:eastAsia="仿宋_GB2312" w:hAnsi="宋体" w:cs="宋体"/>
                <w:kern w:val="0"/>
                <w:sz w:val="24"/>
              </w:rPr>
            </w:pPr>
            <w:r>
              <w:rPr>
                <w:rFonts w:ascii="仿宋_GB2312" w:eastAsia="仿宋_GB2312" w:hAnsi="宋体" w:cs="宋体" w:hint="eastAsia"/>
                <w:kern w:val="0"/>
                <w:sz w:val="24"/>
              </w:rPr>
              <w:t>49</w:t>
            </w:r>
          </w:p>
        </w:tc>
        <w:tc>
          <w:tcPr>
            <w:tcW w:w="992" w:type="dxa"/>
            <w:tcBorders>
              <w:top w:val="nil"/>
              <w:left w:val="nil"/>
              <w:bottom w:val="single" w:sz="4" w:space="0" w:color="auto"/>
              <w:right w:val="single" w:sz="4" w:space="0" w:color="auto"/>
            </w:tcBorders>
            <w:noWrap/>
            <w:vAlign w:val="center"/>
          </w:tcPr>
          <w:p w:rsidR="006477F4" w:rsidRPr="006F01F2" w:rsidRDefault="004708A8" w:rsidP="00B65BB2">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2.29%</w:t>
            </w:r>
          </w:p>
        </w:tc>
      </w:tr>
      <w:tr w:rsidR="006477F4" w:rsidRPr="00EB431B" w:rsidTr="008A05FF">
        <w:trPr>
          <w:trHeight w:val="285"/>
        </w:trPr>
        <w:tc>
          <w:tcPr>
            <w:tcW w:w="876" w:type="dxa"/>
            <w:vMerge/>
            <w:tcBorders>
              <w:top w:val="nil"/>
              <w:left w:val="single" w:sz="4" w:space="0" w:color="auto"/>
              <w:bottom w:val="single" w:sz="4" w:space="0" w:color="000000"/>
              <w:right w:val="single" w:sz="4" w:space="0" w:color="auto"/>
            </w:tcBorders>
            <w:vAlign w:val="center"/>
          </w:tcPr>
          <w:p w:rsidR="006477F4" w:rsidRPr="00EB431B" w:rsidRDefault="006477F4" w:rsidP="00EB431B">
            <w:pPr>
              <w:widowControl/>
              <w:jc w:val="left"/>
              <w:rPr>
                <w:rFonts w:ascii="仿宋_GB2312" w:eastAsia="仿宋_GB2312" w:hAnsi="宋体" w:cs="宋体"/>
                <w:kern w:val="0"/>
                <w:sz w:val="24"/>
              </w:rPr>
            </w:pPr>
          </w:p>
        </w:tc>
        <w:tc>
          <w:tcPr>
            <w:tcW w:w="1260" w:type="dxa"/>
            <w:vMerge/>
            <w:tcBorders>
              <w:top w:val="nil"/>
              <w:left w:val="single" w:sz="4" w:space="0" w:color="auto"/>
              <w:bottom w:val="single" w:sz="4" w:space="0" w:color="000000"/>
              <w:right w:val="single" w:sz="4" w:space="0" w:color="auto"/>
            </w:tcBorders>
            <w:vAlign w:val="center"/>
          </w:tcPr>
          <w:p w:rsidR="006477F4" w:rsidRPr="00EB431B" w:rsidRDefault="006477F4" w:rsidP="00EB431B">
            <w:pPr>
              <w:widowControl/>
              <w:jc w:val="left"/>
              <w:rPr>
                <w:rFonts w:ascii="仿宋_GB2312" w:eastAsia="仿宋_GB2312" w:hAnsi="宋体" w:cs="宋体"/>
                <w:kern w:val="0"/>
                <w:sz w:val="24"/>
              </w:rPr>
            </w:pPr>
          </w:p>
        </w:tc>
        <w:tc>
          <w:tcPr>
            <w:tcW w:w="876" w:type="dxa"/>
            <w:vMerge/>
            <w:tcBorders>
              <w:top w:val="nil"/>
              <w:left w:val="single" w:sz="4" w:space="0" w:color="auto"/>
              <w:bottom w:val="single" w:sz="4" w:space="0" w:color="000000"/>
              <w:right w:val="single" w:sz="4" w:space="0" w:color="auto"/>
            </w:tcBorders>
            <w:vAlign w:val="center"/>
          </w:tcPr>
          <w:p w:rsidR="006477F4" w:rsidRPr="00EB431B" w:rsidRDefault="006477F4" w:rsidP="00EB431B">
            <w:pPr>
              <w:widowControl/>
              <w:jc w:val="left"/>
              <w:rPr>
                <w:rFonts w:ascii="仿宋_GB2312" w:eastAsia="仿宋_GB2312" w:hAnsi="宋体" w:cs="宋体"/>
                <w:kern w:val="0"/>
                <w:sz w:val="24"/>
              </w:rPr>
            </w:pPr>
          </w:p>
        </w:tc>
        <w:tc>
          <w:tcPr>
            <w:tcW w:w="1116" w:type="dxa"/>
            <w:vMerge/>
            <w:tcBorders>
              <w:top w:val="nil"/>
              <w:left w:val="single" w:sz="4" w:space="0" w:color="auto"/>
              <w:bottom w:val="single" w:sz="4" w:space="0" w:color="000000"/>
              <w:right w:val="single" w:sz="4" w:space="0" w:color="auto"/>
            </w:tcBorders>
            <w:vAlign w:val="center"/>
          </w:tcPr>
          <w:p w:rsidR="006477F4" w:rsidRPr="00EB431B" w:rsidRDefault="006477F4" w:rsidP="00EB431B">
            <w:pPr>
              <w:widowControl/>
              <w:jc w:val="left"/>
              <w:rPr>
                <w:rFonts w:ascii="仿宋_GB2312" w:eastAsia="仿宋_GB2312" w:hAnsi="宋体" w:cs="宋体"/>
                <w:kern w:val="0"/>
                <w:sz w:val="24"/>
              </w:rPr>
            </w:pPr>
          </w:p>
        </w:tc>
        <w:tc>
          <w:tcPr>
            <w:tcW w:w="2437" w:type="dxa"/>
            <w:tcBorders>
              <w:top w:val="nil"/>
              <w:left w:val="nil"/>
              <w:bottom w:val="single" w:sz="4" w:space="0" w:color="auto"/>
              <w:right w:val="single" w:sz="4" w:space="0" w:color="auto"/>
            </w:tcBorders>
            <w:noWrap/>
            <w:vAlign w:val="center"/>
          </w:tcPr>
          <w:p w:rsidR="006477F4" w:rsidRPr="00EB431B" w:rsidRDefault="006477F4" w:rsidP="00EB431B">
            <w:pPr>
              <w:widowControl/>
              <w:jc w:val="center"/>
              <w:rPr>
                <w:rFonts w:ascii="仿宋_GB2312" w:eastAsia="仿宋_GB2312" w:hAnsi="宋体" w:cs="宋体"/>
                <w:kern w:val="0"/>
                <w:sz w:val="24"/>
              </w:rPr>
            </w:pPr>
            <w:r w:rsidRPr="00EB431B">
              <w:rPr>
                <w:rFonts w:ascii="仿宋_GB2312" w:eastAsia="仿宋_GB2312" w:hAnsi="宋体" w:cs="宋体" w:hint="eastAsia"/>
                <w:kern w:val="0"/>
                <w:sz w:val="24"/>
              </w:rPr>
              <w:t>电子商务</w:t>
            </w:r>
          </w:p>
        </w:tc>
        <w:tc>
          <w:tcPr>
            <w:tcW w:w="850" w:type="dxa"/>
            <w:tcBorders>
              <w:top w:val="nil"/>
              <w:left w:val="nil"/>
              <w:bottom w:val="single" w:sz="4" w:space="0" w:color="auto"/>
              <w:right w:val="single" w:sz="4" w:space="0" w:color="auto"/>
            </w:tcBorders>
            <w:noWrap/>
            <w:vAlign w:val="center"/>
          </w:tcPr>
          <w:p w:rsidR="006477F4" w:rsidRPr="00EB431B" w:rsidRDefault="00361231" w:rsidP="00EB431B">
            <w:pPr>
              <w:widowControl/>
              <w:jc w:val="center"/>
              <w:rPr>
                <w:rFonts w:ascii="仿宋_GB2312" w:eastAsia="仿宋_GB2312" w:hAnsi="宋体" w:cs="宋体"/>
                <w:kern w:val="0"/>
                <w:sz w:val="24"/>
              </w:rPr>
            </w:pPr>
            <w:r>
              <w:rPr>
                <w:rFonts w:ascii="仿宋_GB2312" w:eastAsia="仿宋_GB2312" w:hAnsi="宋体" w:cs="宋体" w:hint="eastAsia"/>
                <w:kern w:val="0"/>
                <w:sz w:val="24"/>
              </w:rPr>
              <w:t>55</w:t>
            </w:r>
          </w:p>
        </w:tc>
        <w:tc>
          <w:tcPr>
            <w:tcW w:w="992" w:type="dxa"/>
            <w:tcBorders>
              <w:top w:val="nil"/>
              <w:left w:val="nil"/>
              <w:bottom w:val="single" w:sz="4" w:space="0" w:color="auto"/>
              <w:right w:val="single" w:sz="4" w:space="0" w:color="auto"/>
            </w:tcBorders>
            <w:noWrap/>
            <w:vAlign w:val="center"/>
          </w:tcPr>
          <w:p w:rsidR="006477F4" w:rsidRPr="006F01F2" w:rsidRDefault="00A94C81" w:rsidP="00A94C81">
            <w:pPr>
              <w:widowControl/>
              <w:jc w:val="center"/>
              <w:rPr>
                <w:rFonts w:ascii="仿宋_GB2312" w:eastAsia="仿宋_GB2312" w:hAnsi="宋体" w:cs="宋体"/>
                <w:color w:val="000000"/>
                <w:kern w:val="0"/>
                <w:sz w:val="24"/>
              </w:rPr>
            </w:pPr>
            <w:r>
              <w:rPr>
                <w:rFonts w:ascii="仿宋_GB2312" w:eastAsia="仿宋_GB2312" w:hAnsi="宋体" w:cs="宋体"/>
                <w:color w:val="000000"/>
                <w:kern w:val="0"/>
                <w:sz w:val="24"/>
              </w:rPr>
              <w:t>2.57%</w:t>
            </w:r>
          </w:p>
        </w:tc>
      </w:tr>
      <w:tr w:rsidR="006477F4" w:rsidRPr="00EB431B" w:rsidTr="008A05FF">
        <w:trPr>
          <w:trHeight w:val="285"/>
        </w:trPr>
        <w:tc>
          <w:tcPr>
            <w:tcW w:w="876" w:type="dxa"/>
            <w:vMerge w:val="restart"/>
            <w:tcBorders>
              <w:top w:val="nil"/>
              <w:left w:val="single" w:sz="4" w:space="0" w:color="auto"/>
              <w:bottom w:val="single" w:sz="4" w:space="0" w:color="000000"/>
              <w:right w:val="single" w:sz="4" w:space="0" w:color="auto"/>
            </w:tcBorders>
            <w:noWrap/>
            <w:vAlign w:val="center"/>
          </w:tcPr>
          <w:p w:rsidR="006477F4" w:rsidRPr="00EB431B" w:rsidRDefault="006477F4" w:rsidP="00EB431B">
            <w:pPr>
              <w:widowControl/>
              <w:jc w:val="center"/>
              <w:rPr>
                <w:rFonts w:ascii="仿宋_GB2312" w:eastAsia="仿宋_GB2312" w:hAnsi="宋体" w:cs="宋体"/>
                <w:kern w:val="0"/>
                <w:sz w:val="24"/>
              </w:rPr>
            </w:pPr>
            <w:r w:rsidRPr="00EB431B">
              <w:rPr>
                <w:rFonts w:ascii="仿宋_GB2312" w:eastAsia="仿宋_GB2312" w:hAnsi="宋体" w:cs="宋体"/>
                <w:kern w:val="0"/>
                <w:sz w:val="24"/>
              </w:rPr>
              <w:t>2</w:t>
            </w:r>
          </w:p>
        </w:tc>
        <w:tc>
          <w:tcPr>
            <w:tcW w:w="1260" w:type="dxa"/>
            <w:vMerge w:val="restart"/>
            <w:tcBorders>
              <w:top w:val="nil"/>
              <w:left w:val="single" w:sz="4" w:space="0" w:color="auto"/>
              <w:bottom w:val="single" w:sz="4" w:space="0" w:color="000000"/>
              <w:right w:val="single" w:sz="4" w:space="0" w:color="auto"/>
            </w:tcBorders>
            <w:noWrap/>
            <w:vAlign w:val="center"/>
          </w:tcPr>
          <w:p w:rsidR="006477F4" w:rsidRPr="00EB431B" w:rsidRDefault="006477F4" w:rsidP="00EB431B">
            <w:pPr>
              <w:widowControl/>
              <w:jc w:val="center"/>
              <w:rPr>
                <w:rFonts w:ascii="仿宋_GB2312" w:eastAsia="仿宋_GB2312" w:hAnsi="宋体" w:cs="宋体"/>
                <w:kern w:val="0"/>
                <w:sz w:val="24"/>
              </w:rPr>
            </w:pPr>
            <w:r w:rsidRPr="00EB431B">
              <w:rPr>
                <w:rFonts w:ascii="仿宋_GB2312" w:eastAsia="仿宋_GB2312" w:hAnsi="宋体" w:cs="宋体" w:hint="eastAsia"/>
                <w:kern w:val="0"/>
                <w:sz w:val="24"/>
              </w:rPr>
              <w:t>建筑工程学院</w:t>
            </w:r>
          </w:p>
        </w:tc>
        <w:tc>
          <w:tcPr>
            <w:tcW w:w="876" w:type="dxa"/>
            <w:vMerge w:val="restart"/>
            <w:tcBorders>
              <w:top w:val="nil"/>
              <w:left w:val="single" w:sz="4" w:space="0" w:color="auto"/>
              <w:bottom w:val="single" w:sz="4" w:space="0" w:color="000000"/>
              <w:right w:val="single" w:sz="4" w:space="0" w:color="auto"/>
            </w:tcBorders>
            <w:noWrap/>
            <w:vAlign w:val="center"/>
          </w:tcPr>
          <w:p w:rsidR="006477F4" w:rsidRPr="00EB431B" w:rsidRDefault="00930183" w:rsidP="00EB431B">
            <w:pPr>
              <w:widowControl/>
              <w:jc w:val="center"/>
              <w:rPr>
                <w:rFonts w:ascii="仿宋_GB2312" w:eastAsia="仿宋_GB2312" w:hAnsi="宋体" w:cs="宋体"/>
                <w:kern w:val="0"/>
                <w:sz w:val="24"/>
              </w:rPr>
            </w:pPr>
            <w:r>
              <w:rPr>
                <w:rFonts w:ascii="仿宋_GB2312" w:eastAsia="仿宋_GB2312" w:hAnsi="宋体" w:cs="宋体"/>
                <w:kern w:val="0"/>
                <w:sz w:val="24"/>
              </w:rPr>
              <w:t>426</w:t>
            </w:r>
          </w:p>
        </w:tc>
        <w:tc>
          <w:tcPr>
            <w:tcW w:w="1116" w:type="dxa"/>
            <w:vMerge w:val="restart"/>
            <w:tcBorders>
              <w:top w:val="nil"/>
              <w:left w:val="single" w:sz="4" w:space="0" w:color="auto"/>
              <w:bottom w:val="single" w:sz="4" w:space="0" w:color="000000"/>
              <w:right w:val="single" w:sz="4" w:space="0" w:color="auto"/>
            </w:tcBorders>
            <w:noWrap/>
            <w:vAlign w:val="center"/>
          </w:tcPr>
          <w:p w:rsidR="006477F4" w:rsidRPr="00EB431B" w:rsidRDefault="00930183" w:rsidP="00EB431B">
            <w:pPr>
              <w:widowControl/>
              <w:jc w:val="center"/>
              <w:rPr>
                <w:rFonts w:ascii="仿宋_GB2312" w:eastAsia="仿宋_GB2312" w:hAnsi="宋体" w:cs="宋体"/>
                <w:kern w:val="0"/>
                <w:sz w:val="24"/>
              </w:rPr>
            </w:pPr>
            <w:r>
              <w:rPr>
                <w:rFonts w:ascii="仿宋_GB2312" w:eastAsia="仿宋_GB2312" w:hAnsi="宋体" w:cs="宋体" w:hint="eastAsia"/>
                <w:kern w:val="0"/>
                <w:sz w:val="24"/>
              </w:rPr>
              <w:t>19.91%</w:t>
            </w:r>
          </w:p>
        </w:tc>
        <w:tc>
          <w:tcPr>
            <w:tcW w:w="2437" w:type="dxa"/>
            <w:tcBorders>
              <w:top w:val="nil"/>
              <w:left w:val="nil"/>
              <w:bottom w:val="single" w:sz="4" w:space="0" w:color="auto"/>
              <w:right w:val="single" w:sz="4" w:space="0" w:color="auto"/>
            </w:tcBorders>
            <w:noWrap/>
            <w:vAlign w:val="center"/>
          </w:tcPr>
          <w:p w:rsidR="006477F4" w:rsidRPr="00EB431B" w:rsidRDefault="006477F4" w:rsidP="00EB431B">
            <w:pPr>
              <w:widowControl/>
              <w:jc w:val="center"/>
              <w:rPr>
                <w:rFonts w:ascii="仿宋_GB2312" w:eastAsia="仿宋_GB2312" w:hAnsi="宋体" w:cs="宋体"/>
                <w:kern w:val="0"/>
                <w:sz w:val="24"/>
              </w:rPr>
            </w:pPr>
            <w:r w:rsidRPr="00EB431B">
              <w:rPr>
                <w:rFonts w:ascii="仿宋_GB2312" w:eastAsia="仿宋_GB2312" w:hAnsi="宋体" w:cs="宋体" w:hint="eastAsia"/>
                <w:kern w:val="0"/>
                <w:sz w:val="24"/>
              </w:rPr>
              <w:t>建筑装饰工程技术</w:t>
            </w:r>
          </w:p>
        </w:tc>
        <w:tc>
          <w:tcPr>
            <w:tcW w:w="850" w:type="dxa"/>
            <w:tcBorders>
              <w:top w:val="nil"/>
              <w:left w:val="nil"/>
              <w:bottom w:val="single" w:sz="4" w:space="0" w:color="auto"/>
              <w:right w:val="single" w:sz="4" w:space="0" w:color="auto"/>
            </w:tcBorders>
            <w:noWrap/>
            <w:vAlign w:val="center"/>
          </w:tcPr>
          <w:p w:rsidR="006477F4" w:rsidRPr="00EB431B" w:rsidRDefault="0075056A" w:rsidP="00EB431B">
            <w:pPr>
              <w:widowControl/>
              <w:jc w:val="center"/>
              <w:rPr>
                <w:rFonts w:ascii="仿宋_GB2312" w:eastAsia="仿宋_GB2312" w:hAnsi="宋体" w:cs="宋体"/>
                <w:kern w:val="0"/>
                <w:sz w:val="24"/>
              </w:rPr>
            </w:pPr>
            <w:r>
              <w:rPr>
                <w:rFonts w:ascii="仿宋_GB2312" w:eastAsia="仿宋_GB2312" w:hAnsi="宋体" w:cs="宋体" w:hint="eastAsia"/>
                <w:kern w:val="0"/>
                <w:sz w:val="24"/>
              </w:rPr>
              <w:t>53</w:t>
            </w:r>
          </w:p>
        </w:tc>
        <w:tc>
          <w:tcPr>
            <w:tcW w:w="992" w:type="dxa"/>
            <w:tcBorders>
              <w:top w:val="nil"/>
              <w:left w:val="nil"/>
              <w:bottom w:val="single" w:sz="4" w:space="0" w:color="auto"/>
              <w:right w:val="single" w:sz="4" w:space="0" w:color="auto"/>
            </w:tcBorders>
            <w:noWrap/>
            <w:vAlign w:val="center"/>
          </w:tcPr>
          <w:p w:rsidR="006477F4" w:rsidRPr="006F01F2" w:rsidRDefault="007B3399" w:rsidP="00B65BB2">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2.48%</w:t>
            </w:r>
          </w:p>
        </w:tc>
      </w:tr>
      <w:tr w:rsidR="006477F4" w:rsidRPr="00EB431B" w:rsidTr="008A05FF">
        <w:trPr>
          <w:trHeight w:val="285"/>
        </w:trPr>
        <w:tc>
          <w:tcPr>
            <w:tcW w:w="876" w:type="dxa"/>
            <w:vMerge/>
            <w:tcBorders>
              <w:top w:val="nil"/>
              <w:left w:val="single" w:sz="4" w:space="0" w:color="auto"/>
              <w:bottom w:val="single" w:sz="4" w:space="0" w:color="000000"/>
              <w:right w:val="single" w:sz="4" w:space="0" w:color="auto"/>
            </w:tcBorders>
            <w:vAlign w:val="center"/>
          </w:tcPr>
          <w:p w:rsidR="006477F4" w:rsidRPr="00EB431B" w:rsidRDefault="006477F4" w:rsidP="00EB431B">
            <w:pPr>
              <w:widowControl/>
              <w:jc w:val="left"/>
              <w:rPr>
                <w:rFonts w:ascii="仿宋_GB2312" w:eastAsia="仿宋_GB2312" w:hAnsi="宋体" w:cs="宋体"/>
                <w:kern w:val="0"/>
                <w:sz w:val="24"/>
              </w:rPr>
            </w:pPr>
          </w:p>
        </w:tc>
        <w:tc>
          <w:tcPr>
            <w:tcW w:w="1260" w:type="dxa"/>
            <w:vMerge/>
            <w:tcBorders>
              <w:top w:val="nil"/>
              <w:left w:val="single" w:sz="4" w:space="0" w:color="auto"/>
              <w:bottom w:val="single" w:sz="4" w:space="0" w:color="000000"/>
              <w:right w:val="single" w:sz="4" w:space="0" w:color="auto"/>
            </w:tcBorders>
            <w:vAlign w:val="center"/>
          </w:tcPr>
          <w:p w:rsidR="006477F4" w:rsidRPr="00EB431B" w:rsidRDefault="006477F4" w:rsidP="00EB431B">
            <w:pPr>
              <w:widowControl/>
              <w:jc w:val="left"/>
              <w:rPr>
                <w:rFonts w:ascii="仿宋_GB2312" w:eastAsia="仿宋_GB2312" w:hAnsi="宋体" w:cs="宋体"/>
                <w:kern w:val="0"/>
                <w:sz w:val="24"/>
              </w:rPr>
            </w:pPr>
          </w:p>
        </w:tc>
        <w:tc>
          <w:tcPr>
            <w:tcW w:w="876" w:type="dxa"/>
            <w:vMerge/>
            <w:tcBorders>
              <w:top w:val="nil"/>
              <w:left w:val="single" w:sz="4" w:space="0" w:color="auto"/>
              <w:bottom w:val="single" w:sz="4" w:space="0" w:color="000000"/>
              <w:right w:val="single" w:sz="4" w:space="0" w:color="auto"/>
            </w:tcBorders>
            <w:vAlign w:val="center"/>
          </w:tcPr>
          <w:p w:rsidR="006477F4" w:rsidRPr="00EB431B" w:rsidRDefault="006477F4" w:rsidP="00EB431B">
            <w:pPr>
              <w:widowControl/>
              <w:jc w:val="left"/>
              <w:rPr>
                <w:rFonts w:ascii="仿宋_GB2312" w:eastAsia="仿宋_GB2312" w:hAnsi="宋体" w:cs="宋体"/>
                <w:kern w:val="0"/>
                <w:sz w:val="24"/>
              </w:rPr>
            </w:pPr>
          </w:p>
        </w:tc>
        <w:tc>
          <w:tcPr>
            <w:tcW w:w="1116" w:type="dxa"/>
            <w:vMerge/>
            <w:tcBorders>
              <w:top w:val="nil"/>
              <w:left w:val="single" w:sz="4" w:space="0" w:color="auto"/>
              <w:bottom w:val="single" w:sz="4" w:space="0" w:color="000000"/>
              <w:right w:val="single" w:sz="4" w:space="0" w:color="auto"/>
            </w:tcBorders>
            <w:vAlign w:val="center"/>
          </w:tcPr>
          <w:p w:rsidR="006477F4" w:rsidRPr="00EB431B" w:rsidRDefault="006477F4" w:rsidP="00EB431B">
            <w:pPr>
              <w:widowControl/>
              <w:jc w:val="left"/>
              <w:rPr>
                <w:rFonts w:ascii="仿宋_GB2312" w:eastAsia="仿宋_GB2312" w:hAnsi="宋体" w:cs="宋体"/>
                <w:kern w:val="0"/>
                <w:sz w:val="24"/>
              </w:rPr>
            </w:pPr>
          </w:p>
        </w:tc>
        <w:tc>
          <w:tcPr>
            <w:tcW w:w="2437" w:type="dxa"/>
            <w:tcBorders>
              <w:top w:val="nil"/>
              <w:left w:val="nil"/>
              <w:bottom w:val="single" w:sz="4" w:space="0" w:color="auto"/>
              <w:right w:val="single" w:sz="4" w:space="0" w:color="auto"/>
            </w:tcBorders>
            <w:noWrap/>
            <w:vAlign w:val="center"/>
          </w:tcPr>
          <w:p w:rsidR="006477F4" w:rsidRPr="00EB431B" w:rsidRDefault="006477F4" w:rsidP="00EB431B">
            <w:pPr>
              <w:widowControl/>
              <w:jc w:val="center"/>
              <w:rPr>
                <w:rFonts w:ascii="仿宋_GB2312" w:eastAsia="仿宋_GB2312" w:hAnsi="宋体" w:cs="宋体"/>
                <w:kern w:val="0"/>
                <w:sz w:val="24"/>
              </w:rPr>
            </w:pPr>
            <w:r w:rsidRPr="00EB431B">
              <w:rPr>
                <w:rFonts w:ascii="仿宋_GB2312" w:eastAsia="仿宋_GB2312" w:hAnsi="宋体" w:cs="宋体" w:hint="eastAsia"/>
                <w:kern w:val="0"/>
                <w:sz w:val="24"/>
              </w:rPr>
              <w:t>建筑工程技术</w:t>
            </w:r>
          </w:p>
        </w:tc>
        <w:tc>
          <w:tcPr>
            <w:tcW w:w="850" w:type="dxa"/>
            <w:tcBorders>
              <w:top w:val="nil"/>
              <w:left w:val="nil"/>
              <w:bottom w:val="single" w:sz="4" w:space="0" w:color="auto"/>
              <w:right w:val="single" w:sz="4" w:space="0" w:color="auto"/>
            </w:tcBorders>
            <w:noWrap/>
            <w:vAlign w:val="center"/>
          </w:tcPr>
          <w:p w:rsidR="006477F4" w:rsidRPr="00EB431B" w:rsidRDefault="00361231" w:rsidP="00EB431B">
            <w:pPr>
              <w:widowControl/>
              <w:jc w:val="center"/>
              <w:rPr>
                <w:rFonts w:ascii="仿宋_GB2312" w:eastAsia="仿宋_GB2312" w:hAnsi="宋体" w:cs="宋体"/>
                <w:kern w:val="0"/>
                <w:sz w:val="24"/>
              </w:rPr>
            </w:pPr>
            <w:r>
              <w:rPr>
                <w:rFonts w:ascii="仿宋_GB2312" w:eastAsia="仿宋_GB2312" w:hAnsi="宋体" w:cs="宋体" w:hint="eastAsia"/>
                <w:kern w:val="0"/>
                <w:sz w:val="24"/>
              </w:rPr>
              <w:t>95</w:t>
            </w:r>
          </w:p>
        </w:tc>
        <w:tc>
          <w:tcPr>
            <w:tcW w:w="992" w:type="dxa"/>
            <w:tcBorders>
              <w:top w:val="nil"/>
              <w:left w:val="nil"/>
              <w:bottom w:val="single" w:sz="4" w:space="0" w:color="auto"/>
              <w:right w:val="single" w:sz="4" w:space="0" w:color="auto"/>
            </w:tcBorders>
            <w:noWrap/>
            <w:vAlign w:val="center"/>
          </w:tcPr>
          <w:p w:rsidR="006477F4" w:rsidRPr="006F01F2" w:rsidRDefault="007B3399" w:rsidP="00B65BB2">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4.44%</w:t>
            </w:r>
          </w:p>
        </w:tc>
      </w:tr>
      <w:tr w:rsidR="006477F4" w:rsidRPr="00EB431B" w:rsidTr="008A05FF">
        <w:trPr>
          <w:trHeight w:val="285"/>
        </w:trPr>
        <w:tc>
          <w:tcPr>
            <w:tcW w:w="876" w:type="dxa"/>
            <w:vMerge/>
            <w:tcBorders>
              <w:top w:val="nil"/>
              <w:left w:val="single" w:sz="4" w:space="0" w:color="auto"/>
              <w:bottom w:val="single" w:sz="4" w:space="0" w:color="000000"/>
              <w:right w:val="single" w:sz="4" w:space="0" w:color="auto"/>
            </w:tcBorders>
            <w:vAlign w:val="center"/>
          </w:tcPr>
          <w:p w:rsidR="006477F4" w:rsidRPr="00EB431B" w:rsidRDefault="006477F4" w:rsidP="00EB431B">
            <w:pPr>
              <w:widowControl/>
              <w:jc w:val="left"/>
              <w:rPr>
                <w:rFonts w:ascii="仿宋_GB2312" w:eastAsia="仿宋_GB2312" w:hAnsi="宋体" w:cs="宋体"/>
                <w:kern w:val="0"/>
                <w:sz w:val="24"/>
              </w:rPr>
            </w:pPr>
          </w:p>
        </w:tc>
        <w:tc>
          <w:tcPr>
            <w:tcW w:w="1260" w:type="dxa"/>
            <w:vMerge/>
            <w:tcBorders>
              <w:top w:val="nil"/>
              <w:left w:val="single" w:sz="4" w:space="0" w:color="auto"/>
              <w:bottom w:val="single" w:sz="4" w:space="0" w:color="000000"/>
              <w:right w:val="single" w:sz="4" w:space="0" w:color="auto"/>
            </w:tcBorders>
            <w:vAlign w:val="center"/>
          </w:tcPr>
          <w:p w:rsidR="006477F4" w:rsidRPr="00EB431B" w:rsidRDefault="006477F4" w:rsidP="00EB431B">
            <w:pPr>
              <w:widowControl/>
              <w:jc w:val="left"/>
              <w:rPr>
                <w:rFonts w:ascii="仿宋_GB2312" w:eastAsia="仿宋_GB2312" w:hAnsi="宋体" w:cs="宋体"/>
                <w:kern w:val="0"/>
                <w:sz w:val="24"/>
              </w:rPr>
            </w:pPr>
          </w:p>
        </w:tc>
        <w:tc>
          <w:tcPr>
            <w:tcW w:w="876" w:type="dxa"/>
            <w:vMerge/>
            <w:tcBorders>
              <w:top w:val="nil"/>
              <w:left w:val="single" w:sz="4" w:space="0" w:color="auto"/>
              <w:bottom w:val="single" w:sz="4" w:space="0" w:color="000000"/>
              <w:right w:val="single" w:sz="4" w:space="0" w:color="auto"/>
            </w:tcBorders>
            <w:vAlign w:val="center"/>
          </w:tcPr>
          <w:p w:rsidR="006477F4" w:rsidRPr="00EB431B" w:rsidRDefault="006477F4" w:rsidP="00EB431B">
            <w:pPr>
              <w:widowControl/>
              <w:jc w:val="left"/>
              <w:rPr>
                <w:rFonts w:ascii="仿宋_GB2312" w:eastAsia="仿宋_GB2312" w:hAnsi="宋体" w:cs="宋体"/>
                <w:kern w:val="0"/>
                <w:sz w:val="24"/>
              </w:rPr>
            </w:pPr>
          </w:p>
        </w:tc>
        <w:tc>
          <w:tcPr>
            <w:tcW w:w="1116" w:type="dxa"/>
            <w:vMerge/>
            <w:tcBorders>
              <w:top w:val="nil"/>
              <w:left w:val="single" w:sz="4" w:space="0" w:color="auto"/>
              <w:bottom w:val="single" w:sz="4" w:space="0" w:color="000000"/>
              <w:right w:val="single" w:sz="4" w:space="0" w:color="auto"/>
            </w:tcBorders>
            <w:vAlign w:val="center"/>
          </w:tcPr>
          <w:p w:rsidR="006477F4" w:rsidRPr="00EB431B" w:rsidRDefault="006477F4" w:rsidP="00EB431B">
            <w:pPr>
              <w:widowControl/>
              <w:jc w:val="left"/>
              <w:rPr>
                <w:rFonts w:ascii="仿宋_GB2312" w:eastAsia="仿宋_GB2312" w:hAnsi="宋体" w:cs="宋体"/>
                <w:kern w:val="0"/>
                <w:sz w:val="24"/>
              </w:rPr>
            </w:pPr>
          </w:p>
        </w:tc>
        <w:tc>
          <w:tcPr>
            <w:tcW w:w="2437" w:type="dxa"/>
            <w:tcBorders>
              <w:top w:val="nil"/>
              <w:left w:val="nil"/>
              <w:bottom w:val="single" w:sz="4" w:space="0" w:color="auto"/>
              <w:right w:val="single" w:sz="4" w:space="0" w:color="auto"/>
            </w:tcBorders>
            <w:noWrap/>
            <w:vAlign w:val="center"/>
          </w:tcPr>
          <w:p w:rsidR="006477F4" w:rsidRPr="00EB431B" w:rsidRDefault="006477F4" w:rsidP="00EB431B">
            <w:pPr>
              <w:widowControl/>
              <w:jc w:val="center"/>
              <w:rPr>
                <w:rFonts w:ascii="仿宋_GB2312" w:eastAsia="仿宋_GB2312" w:hAnsi="宋体" w:cs="宋体"/>
                <w:kern w:val="0"/>
                <w:sz w:val="24"/>
              </w:rPr>
            </w:pPr>
            <w:r w:rsidRPr="00EB431B">
              <w:rPr>
                <w:rFonts w:ascii="仿宋_GB2312" w:eastAsia="仿宋_GB2312" w:hAnsi="宋体" w:cs="宋体" w:hint="eastAsia"/>
                <w:kern w:val="0"/>
                <w:sz w:val="24"/>
              </w:rPr>
              <w:t>工程造价</w:t>
            </w:r>
          </w:p>
        </w:tc>
        <w:tc>
          <w:tcPr>
            <w:tcW w:w="850" w:type="dxa"/>
            <w:tcBorders>
              <w:top w:val="nil"/>
              <w:left w:val="nil"/>
              <w:bottom w:val="single" w:sz="4" w:space="0" w:color="auto"/>
              <w:right w:val="single" w:sz="4" w:space="0" w:color="auto"/>
            </w:tcBorders>
            <w:noWrap/>
            <w:vAlign w:val="center"/>
          </w:tcPr>
          <w:p w:rsidR="006477F4" w:rsidRPr="00EB431B" w:rsidRDefault="00361231" w:rsidP="00EB431B">
            <w:pPr>
              <w:widowControl/>
              <w:jc w:val="center"/>
              <w:rPr>
                <w:rFonts w:ascii="仿宋_GB2312" w:eastAsia="仿宋_GB2312" w:hAnsi="宋体" w:cs="宋体"/>
                <w:kern w:val="0"/>
                <w:sz w:val="24"/>
              </w:rPr>
            </w:pPr>
            <w:r>
              <w:rPr>
                <w:rFonts w:ascii="仿宋_GB2312" w:eastAsia="仿宋_GB2312" w:hAnsi="宋体" w:cs="宋体" w:hint="eastAsia"/>
                <w:kern w:val="0"/>
                <w:sz w:val="24"/>
              </w:rPr>
              <w:t>159</w:t>
            </w:r>
          </w:p>
        </w:tc>
        <w:tc>
          <w:tcPr>
            <w:tcW w:w="992" w:type="dxa"/>
            <w:tcBorders>
              <w:top w:val="nil"/>
              <w:left w:val="nil"/>
              <w:bottom w:val="single" w:sz="4" w:space="0" w:color="auto"/>
              <w:right w:val="single" w:sz="4" w:space="0" w:color="auto"/>
            </w:tcBorders>
            <w:noWrap/>
            <w:vAlign w:val="center"/>
          </w:tcPr>
          <w:p w:rsidR="006477F4" w:rsidRPr="006F01F2" w:rsidRDefault="007B3399" w:rsidP="00B65BB2">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7.43%</w:t>
            </w:r>
          </w:p>
        </w:tc>
      </w:tr>
      <w:tr w:rsidR="00361231" w:rsidRPr="00EB431B" w:rsidTr="008A05FF">
        <w:trPr>
          <w:trHeight w:val="285"/>
        </w:trPr>
        <w:tc>
          <w:tcPr>
            <w:tcW w:w="876" w:type="dxa"/>
            <w:vMerge/>
            <w:tcBorders>
              <w:top w:val="nil"/>
              <w:left w:val="single" w:sz="4" w:space="0" w:color="auto"/>
              <w:bottom w:val="single" w:sz="4" w:space="0" w:color="000000"/>
              <w:right w:val="single" w:sz="4" w:space="0" w:color="auto"/>
            </w:tcBorders>
            <w:vAlign w:val="center"/>
          </w:tcPr>
          <w:p w:rsidR="00361231" w:rsidRPr="00EB431B" w:rsidRDefault="00361231" w:rsidP="00EB431B">
            <w:pPr>
              <w:widowControl/>
              <w:jc w:val="left"/>
              <w:rPr>
                <w:rFonts w:ascii="仿宋_GB2312" w:eastAsia="仿宋_GB2312" w:hAnsi="宋体" w:cs="宋体"/>
                <w:kern w:val="0"/>
                <w:sz w:val="24"/>
              </w:rPr>
            </w:pPr>
          </w:p>
        </w:tc>
        <w:tc>
          <w:tcPr>
            <w:tcW w:w="1260" w:type="dxa"/>
            <w:vMerge/>
            <w:tcBorders>
              <w:top w:val="nil"/>
              <w:left w:val="single" w:sz="4" w:space="0" w:color="auto"/>
              <w:bottom w:val="single" w:sz="4" w:space="0" w:color="000000"/>
              <w:right w:val="single" w:sz="4" w:space="0" w:color="auto"/>
            </w:tcBorders>
            <w:vAlign w:val="center"/>
          </w:tcPr>
          <w:p w:rsidR="00361231" w:rsidRPr="00EB431B" w:rsidRDefault="00361231" w:rsidP="00EB431B">
            <w:pPr>
              <w:widowControl/>
              <w:jc w:val="left"/>
              <w:rPr>
                <w:rFonts w:ascii="仿宋_GB2312" w:eastAsia="仿宋_GB2312" w:hAnsi="宋体" w:cs="宋体"/>
                <w:kern w:val="0"/>
                <w:sz w:val="24"/>
              </w:rPr>
            </w:pPr>
          </w:p>
        </w:tc>
        <w:tc>
          <w:tcPr>
            <w:tcW w:w="876" w:type="dxa"/>
            <w:vMerge/>
            <w:tcBorders>
              <w:top w:val="nil"/>
              <w:left w:val="single" w:sz="4" w:space="0" w:color="auto"/>
              <w:bottom w:val="single" w:sz="4" w:space="0" w:color="000000"/>
              <w:right w:val="single" w:sz="4" w:space="0" w:color="auto"/>
            </w:tcBorders>
            <w:vAlign w:val="center"/>
          </w:tcPr>
          <w:p w:rsidR="00361231" w:rsidRPr="00EB431B" w:rsidRDefault="00361231" w:rsidP="00EB431B">
            <w:pPr>
              <w:widowControl/>
              <w:jc w:val="left"/>
              <w:rPr>
                <w:rFonts w:ascii="仿宋_GB2312" w:eastAsia="仿宋_GB2312" w:hAnsi="宋体" w:cs="宋体"/>
                <w:kern w:val="0"/>
                <w:sz w:val="24"/>
              </w:rPr>
            </w:pPr>
          </w:p>
        </w:tc>
        <w:tc>
          <w:tcPr>
            <w:tcW w:w="1116" w:type="dxa"/>
            <w:vMerge/>
            <w:tcBorders>
              <w:top w:val="nil"/>
              <w:left w:val="single" w:sz="4" w:space="0" w:color="auto"/>
              <w:bottom w:val="single" w:sz="4" w:space="0" w:color="000000"/>
              <w:right w:val="single" w:sz="4" w:space="0" w:color="auto"/>
            </w:tcBorders>
            <w:vAlign w:val="center"/>
          </w:tcPr>
          <w:p w:rsidR="00361231" w:rsidRPr="00EB431B" w:rsidRDefault="00361231" w:rsidP="00EB431B">
            <w:pPr>
              <w:widowControl/>
              <w:jc w:val="left"/>
              <w:rPr>
                <w:rFonts w:ascii="仿宋_GB2312" w:eastAsia="仿宋_GB2312" w:hAnsi="宋体" w:cs="宋体"/>
                <w:kern w:val="0"/>
                <w:sz w:val="24"/>
              </w:rPr>
            </w:pPr>
          </w:p>
        </w:tc>
        <w:tc>
          <w:tcPr>
            <w:tcW w:w="2437" w:type="dxa"/>
            <w:tcBorders>
              <w:top w:val="nil"/>
              <w:left w:val="nil"/>
              <w:bottom w:val="single" w:sz="4" w:space="0" w:color="auto"/>
              <w:right w:val="single" w:sz="4" w:space="0" w:color="auto"/>
            </w:tcBorders>
            <w:noWrap/>
            <w:vAlign w:val="center"/>
          </w:tcPr>
          <w:p w:rsidR="00361231" w:rsidRPr="00EB431B" w:rsidRDefault="00361231" w:rsidP="00EB431B">
            <w:pPr>
              <w:widowControl/>
              <w:jc w:val="center"/>
              <w:rPr>
                <w:rFonts w:ascii="仿宋_GB2312" w:eastAsia="仿宋_GB2312" w:hAnsi="宋体" w:cs="宋体"/>
                <w:kern w:val="0"/>
                <w:sz w:val="24"/>
              </w:rPr>
            </w:pPr>
            <w:r>
              <w:rPr>
                <w:rFonts w:ascii="仿宋_GB2312" w:eastAsia="仿宋_GB2312" w:hAnsi="宋体" w:cs="宋体" w:hint="eastAsia"/>
                <w:kern w:val="0"/>
                <w:sz w:val="24"/>
              </w:rPr>
              <w:t>物业管理</w:t>
            </w:r>
          </w:p>
        </w:tc>
        <w:tc>
          <w:tcPr>
            <w:tcW w:w="850" w:type="dxa"/>
            <w:tcBorders>
              <w:top w:val="nil"/>
              <w:left w:val="nil"/>
              <w:bottom w:val="single" w:sz="4" w:space="0" w:color="auto"/>
              <w:right w:val="single" w:sz="4" w:space="0" w:color="auto"/>
            </w:tcBorders>
            <w:noWrap/>
            <w:vAlign w:val="center"/>
          </w:tcPr>
          <w:p w:rsidR="00361231" w:rsidRPr="00EB431B" w:rsidRDefault="00361231" w:rsidP="00EB431B">
            <w:pPr>
              <w:widowControl/>
              <w:jc w:val="center"/>
              <w:rPr>
                <w:rFonts w:ascii="仿宋_GB2312" w:eastAsia="仿宋_GB2312" w:hAnsi="宋体" w:cs="宋体"/>
                <w:kern w:val="0"/>
                <w:sz w:val="24"/>
              </w:rPr>
            </w:pPr>
            <w:r>
              <w:rPr>
                <w:rFonts w:ascii="仿宋_GB2312" w:eastAsia="仿宋_GB2312" w:hAnsi="宋体" w:cs="宋体" w:hint="eastAsia"/>
                <w:kern w:val="0"/>
                <w:sz w:val="24"/>
              </w:rPr>
              <w:t>24</w:t>
            </w:r>
          </w:p>
        </w:tc>
        <w:tc>
          <w:tcPr>
            <w:tcW w:w="992" w:type="dxa"/>
            <w:tcBorders>
              <w:top w:val="nil"/>
              <w:left w:val="nil"/>
              <w:bottom w:val="single" w:sz="4" w:space="0" w:color="auto"/>
              <w:right w:val="single" w:sz="4" w:space="0" w:color="auto"/>
            </w:tcBorders>
            <w:noWrap/>
            <w:vAlign w:val="center"/>
          </w:tcPr>
          <w:p w:rsidR="00361231" w:rsidRPr="006F01F2" w:rsidRDefault="007B3399" w:rsidP="00B65BB2">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1.12%</w:t>
            </w:r>
          </w:p>
        </w:tc>
      </w:tr>
      <w:tr w:rsidR="006477F4" w:rsidRPr="00EB431B" w:rsidTr="008A05FF">
        <w:trPr>
          <w:trHeight w:val="285"/>
        </w:trPr>
        <w:tc>
          <w:tcPr>
            <w:tcW w:w="876" w:type="dxa"/>
            <w:vMerge/>
            <w:tcBorders>
              <w:top w:val="nil"/>
              <w:left w:val="single" w:sz="4" w:space="0" w:color="auto"/>
              <w:bottom w:val="single" w:sz="4" w:space="0" w:color="000000"/>
              <w:right w:val="single" w:sz="4" w:space="0" w:color="auto"/>
            </w:tcBorders>
            <w:vAlign w:val="center"/>
          </w:tcPr>
          <w:p w:rsidR="006477F4" w:rsidRPr="00EB431B" w:rsidRDefault="006477F4" w:rsidP="00EB431B">
            <w:pPr>
              <w:widowControl/>
              <w:jc w:val="left"/>
              <w:rPr>
                <w:rFonts w:ascii="仿宋_GB2312" w:eastAsia="仿宋_GB2312" w:hAnsi="宋体" w:cs="宋体"/>
                <w:kern w:val="0"/>
                <w:sz w:val="24"/>
              </w:rPr>
            </w:pPr>
          </w:p>
        </w:tc>
        <w:tc>
          <w:tcPr>
            <w:tcW w:w="1260" w:type="dxa"/>
            <w:vMerge/>
            <w:tcBorders>
              <w:top w:val="nil"/>
              <w:left w:val="single" w:sz="4" w:space="0" w:color="auto"/>
              <w:bottom w:val="single" w:sz="4" w:space="0" w:color="000000"/>
              <w:right w:val="single" w:sz="4" w:space="0" w:color="auto"/>
            </w:tcBorders>
            <w:vAlign w:val="center"/>
          </w:tcPr>
          <w:p w:rsidR="006477F4" w:rsidRPr="00EB431B" w:rsidRDefault="006477F4" w:rsidP="00EB431B">
            <w:pPr>
              <w:widowControl/>
              <w:jc w:val="left"/>
              <w:rPr>
                <w:rFonts w:ascii="仿宋_GB2312" w:eastAsia="仿宋_GB2312" w:hAnsi="宋体" w:cs="宋体"/>
                <w:kern w:val="0"/>
                <w:sz w:val="24"/>
              </w:rPr>
            </w:pPr>
          </w:p>
        </w:tc>
        <w:tc>
          <w:tcPr>
            <w:tcW w:w="876" w:type="dxa"/>
            <w:vMerge/>
            <w:tcBorders>
              <w:top w:val="nil"/>
              <w:left w:val="single" w:sz="4" w:space="0" w:color="auto"/>
              <w:bottom w:val="single" w:sz="4" w:space="0" w:color="000000"/>
              <w:right w:val="single" w:sz="4" w:space="0" w:color="auto"/>
            </w:tcBorders>
            <w:vAlign w:val="center"/>
          </w:tcPr>
          <w:p w:rsidR="006477F4" w:rsidRPr="00EB431B" w:rsidRDefault="006477F4" w:rsidP="00EB431B">
            <w:pPr>
              <w:widowControl/>
              <w:jc w:val="left"/>
              <w:rPr>
                <w:rFonts w:ascii="仿宋_GB2312" w:eastAsia="仿宋_GB2312" w:hAnsi="宋体" w:cs="宋体"/>
                <w:kern w:val="0"/>
                <w:sz w:val="24"/>
              </w:rPr>
            </w:pPr>
          </w:p>
        </w:tc>
        <w:tc>
          <w:tcPr>
            <w:tcW w:w="1116" w:type="dxa"/>
            <w:vMerge/>
            <w:tcBorders>
              <w:top w:val="nil"/>
              <w:left w:val="single" w:sz="4" w:space="0" w:color="auto"/>
              <w:bottom w:val="single" w:sz="4" w:space="0" w:color="000000"/>
              <w:right w:val="single" w:sz="4" w:space="0" w:color="auto"/>
            </w:tcBorders>
            <w:vAlign w:val="center"/>
          </w:tcPr>
          <w:p w:rsidR="006477F4" w:rsidRPr="00EB431B" w:rsidRDefault="006477F4" w:rsidP="00EB431B">
            <w:pPr>
              <w:widowControl/>
              <w:jc w:val="left"/>
              <w:rPr>
                <w:rFonts w:ascii="仿宋_GB2312" w:eastAsia="仿宋_GB2312" w:hAnsi="宋体" w:cs="宋体"/>
                <w:kern w:val="0"/>
                <w:sz w:val="24"/>
              </w:rPr>
            </w:pPr>
          </w:p>
        </w:tc>
        <w:tc>
          <w:tcPr>
            <w:tcW w:w="2437" w:type="dxa"/>
            <w:tcBorders>
              <w:top w:val="nil"/>
              <w:left w:val="nil"/>
              <w:bottom w:val="single" w:sz="4" w:space="0" w:color="auto"/>
              <w:right w:val="single" w:sz="4" w:space="0" w:color="auto"/>
            </w:tcBorders>
            <w:noWrap/>
            <w:vAlign w:val="center"/>
          </w:tcPr>
          <w:p w:rsidR="006477F4" w:rsidRPr="00EB431B" w:rsidRDefault="006477F4" w:rsidP="00EB431B">
            <w:pPr>
              <w:widowControl/>
              <w:jc w:val="center"/>
              <w:rPr>
                <w:rFonts w:ascii="仿宋_GB2312" w:eastAsia="仿宋_GB2312" w:hAnsi="宋体" w:cs="宋体"/>
                <w:kern w:val="0"/>
                <w:sz w:val="24"/>
              </w:rPr>
            </w:pPr>
            <w:r w:rsidRPr="00EB431B">
              <w:rPr>
                <w:rFonts w:ascii="仿宋_GB2312" w:eastAsia="仿宋_GB2312" w:hAnsi="宋体" w:cs="宋体" w:hint="eastAsia"/>
                <w:kern w:val="0"/>
                <w:sz w:val="24"/>
              </w:rPr>
              <w:t>房地产经营与估价</w:t>
            </w:r>
          </w:p>
        </w:tc>
        <w:tc>
          <w:tcPr>
            <w:tcW w:w="850" w:type="dxa"/>
            <w:tcBorders>
              <w:top w:val="nil"/>
              <w:left w:val="nil"/>
              <w:bottom w:val="single" w:sz="4" w:space="0" w:color="auto"/>
              <w:right w:val="single" w:sz="4" w:space="0" w:color="auto"/>
            </w:tcBorders>
            <w:noWrap/>
            <w:vAlign w:val="center"/>
          </w:tcPr>
          <w:p w:rsidR="006477F4" w:rsidRPr="00EB431B" w:rsidRDefault="00361231" w:rsidP="00EB431B">
            <w:pPr>
              <w:widowControl/>
              <w:jc w:val="center"/>
              <w:rPr>
                <w:rFonts w:ascii="仿宋_GB2312" w:eastAsia="仿宋_GB2312" w:hAnsi="宋体" w:cs="宋体"/>
                <w:kern w:val="0"/>
                <w:sz w:val="24"/>
              </w:rPr>
            </w:pPr>
            <w:r>
              <w:rPr>
                <w:rFonts w:ascii="仿宋_GB2312" w:eastAsia="仿宋_GB2312" w:hAnsi="宋体" w:cs="宋体" w:hint="eastAsia"/>
                <w:kern w:val="0"/>
                <w:sz w:val="24"/>
              </w:rPr>
              <w:t>52</w:t>
            </w:r>
          </w:p>
        </w:tc>
        <w:tc>
          <w:tcPr>
            <w:tcW w:w="992" w:type="dxa"/>
            <w:tcBorders>
              <w:top w:val="nil"/>
              <w:left w:val="nil"/>
              <w:bottom w:val="single" w:sz="4" w:space="0" w:color="auto"/>
              <w:right w:val="single" w:sz="4" w:space="0" w:color="auto"/>
            </w:tcBorders>
            <w:noWrap/>
            <w:vAlign w:val="center"/>
          </w:tcPr>
          <w:p w:rsidR="006477F4" w:rsidRPr="006F01F2" w:rsidRDefault="007B3399" w:rsidP="00B65BB2">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2.43%</w:t>
            </w:r>
          </w:p>
        </w:tc>
      </w:tr>
      <w:tr w:rsidR="006477F4" w:rsidRPr="00EB431B" w:rsidTr="008A05FF">
        <w:trPr>
          <w:trHeight w:val="285"/>
        </w:trPr>
        <w:tc>
          <w:tcPr>
            <w:tcW w:w="876" w:type="dxa"/>
            <w:vMerge/>
            <w:tcBorders>
              <w:top w:val="nil"/>
              <w:left w:val="single" w:sz="4" w:space="0" w:color="auto"/>
              <w:bottom w:val="single" w:sz="4" w:space="0" w:color="000000"/>
              <w:right w:val="single" w:sz="4" w:space="0" w:color="auto"/>
            </w:tcBorders>
            <w:vAlign w:val="center"/>
          </w:tcPr>
          <w:p w:rsidR="006477F4" w:rsidRPr="00EB431B" w:rsidRDefault="006477F4" w:rsidP="00EB431B">
            <w:pPr>
              <w:widowControl/>
              <w:jc w:val="left"/>
              <w:rPr>
                <w:rFonts w:ascii="仿宋_GB2312" w:eastAsia="仿宋_GB2312" w:hAnsi="宋体" w:cs="宋体"/>
                <w:kern w:val="0"/>
                <w:sz w:val="24"/>
              </w:rPr>
            </w:pPr>
          </w:p>
        </w:tc>
        <w:tc>
          <w:tcPr>
            <w:tcW w:w="1260" w:type="dxa"/>
            <w:vMerge/>
            <w:tcBorders>
              <w:top w:val="nil"/>
              <w:left w:val="single" w:sz="4" w:space="0" w:color="auto"/>
              <w:bottom w:val="single" w:sz="4" w:space="0" w:color="000000"/>
              <w:right w:val="single" w:sz="4" w:space="0" w:color="auto"/>
            </w:tcBorders>
            <w:vAlign w:val="center"/>
          </w:tcPr>
          <w:p w:rsidR="006477F4" w:rsidRPr="00EB431B" w:rsidRDefault="006477F4" w:rsidP="00EB431B">
            <w:pPr>
              <w:widowControl/>
              <w:jc w:val="left"/>
              <w:rPr>
                <w:rFonts w:ascii="仿宋_GB2312" w:eastAsia="仿宋_GB2312" w:hAnsi="宋体" w:cs="宋体"/>
                <w:kern w:val="0"/>
                <w:sz w:val="24"/>
              </w:rPr>
            </w:pPr>
          </w:p>
        </w:tc>
        <w:tc>
          <w:tcPr>
            <w:tcW w:w="876" w:type="dxa"/>
            <w:vMerge/>
            <w:tcBorders>
              <w:top w:val="nil"/>
              <w:left w:val="single" w:sz="4" w:space="0" w:color="auto"/>
              <w:bottom w:val="single" w:sz="4" w:space="0" w:color="000000"/>
              <w:right w:val="single" w:sz="4" w:space="0" w:color="auto"/>
            </w:tcBorders>
            <w:vAlign w:val="center"/>
          </w:tcPr>
          <w:p w:rsidR="006477F4" w:rsidRPr="00EB431B" w:rsidRDefault="006477F4" w:rsidP="00EB431B">
            <w:pPr>
              <w:widowControl/>
              <w:jc w:val="left"/>
              <w:rPr>
                <w:rFonts w:ascii="仿宋_GB2312" w:eastAsia="仿宋_GB2312" w:hAnsi="宋体" w:cs="宋体"/>
                <w:kern w:val="0"/>
                <w:sz w:val="24"/>
              </w:rPr>
            </w:pPr>
          </w:p>
        </w:tc>
        <w:tc>
          <w:tcPr>
            <w:tcW w:w="1116" w:type="dxa"/>
            <w:vMerge/>
            <w:tcBorders>
              <w:top w:val="nil"/>
              <w:left w:val="single" w:sz="4" w:space="0" w:color="auto"/>
              <w:bottom w:val="single" w:sz="4" w:space="0" w:color="000000"/>
              <w:right w:val="single" w:sz="4" w:space="0" w:color="auto"/>
            </w:tcBorders>
            <w:vAlign w:val="center"/>
          </w:tcPr>
          <w:p w:rsidR="006477F4" w:rsidRPr="00EB431B" w:rsidRDefault="006477F4" w:rsidP="00EB431B">
            <w:pPr>
              <w:widowControl/>
              <w:jc w:val="left"/>
              <w:rPr>
                <w:rFonts w:ascii="仿宋_GB2312" w:eastAsia="仿宋_GB2312" w:hAnsi="宋体" w:cs="宋体"/>
                <w:kern w:val="0"/>
                <w:sz w:val="24"/>
              </w:rPr>
            </w:pPr>
          </w:p>
        </w:tc>
        <w:tc>
          <w:tcPr>
            <w:tcW w:w="2437" w:type="dxa"/>
            <w:tcBorders>
              <w:top w:val="nil"/>
              <w:left w:val="nil"/>
              <w:bottom w:val="single" w:sz="4" w:space="0" w:color="auto"/>
              <w:right w:val="single" w:sz="4" w:space="0" w:color="auto"/>
            </w:tcBorders>
            <w:noWrap/>
            <w:vAlign w:val="center"/>
          </w:tcPr>
          <w:p w:rsidR="006477F4" w:rsidRPr="00EB431B" w:rsidRDefault="006477F4" w:rsidP="00EB431B">
            <w:pPr>
              <w:widowControl/>
              <w:jc w:val="center"/>
              <w:rPr>
                <w:rFonts w:ascii="仿宋_GB2312" w:eastAsia="仿宋_GB2312" w:hAnsi="宋体" w:cs="宋体"/>
                <w:kern w:val="0"/>
                <w:sz w:val="24"/>
              </w:rPr>
            </w:pPr>
            <w:r w:rsidRPr="00EB431B">
              <w:rPr>
                <w:rFonts w:ascii="仿宋_GB2312" w:eastAsia="仿宋_GB2312" w:hAnsi="宋体" w:cs="宋体" w:hint="eastAsia"/>
                <w:kern w:val="0"/>
                <w:sz w:val="24"/>
              </w:rPr>
              <w:t>园林工程技术</w:t>
            </w:r>
          </w:p>
        </w:tc>
        <w:tc>
          <w:tcPr>
            <w:tcW w:w="850" w:type="dxa"/>
            <w:tcBorders>
              <w:top w:val="nil"/>
              <w:left w:val="nil"/>
              <w:bottom w:val="single" w:sz="4" w:space="0" w:color="auto"/>
              <w:right w:val="single" w:sz="4" w:space="0" w:color="auto"/>
            </w:tcBorders>
            <w:noWrap/>
            <w:vAlign w:val="center"/>
          </w:tcPr>
          <w:p w:rsidR="006477F4" w:rsidRPr="00EB431B" w:rsidRDefault="00916D4C" w:rsidP="00EB431B">
            <w:pPr>
              <w:widowControl/>
              <w:jc w:val="center"/>
              <w:rPr>
                <w:rFonts w:ascii="仿宋_GB2312" w:eastAsia="仿宋_GB2312" w:hAnsi="宋体" w:cs="宋体"/>
                <w:kern w:val="0"/>
                <w:sz w:val="24"/>
              </w:rPr>
            </w:pPr>
            <w:r>
              <w:rPr>
                <w:rFonts w:ascii="仿宋_GB2312" w:eastAsia="仿宋_GB2312" w:hAnsi="宋体" w:cs="宋体" w:hint="eastAsia"/>
                <w:kern w:val="0"/>
                <w:sz w:val="24"/>
              </w:rPr>
              <w:t>43</w:t>
            </w:r>
          </w:p>
        </w:tc>
        <w:tc>
          <w:tcPr>
            <w:tcW w:w="992" w:type="dxa"/>
            <w:tcBorders>
              <w:top w:val="nil"/>
              <w:left w:val="nil"/>
              <w:bottom w:val="single" w:sz="4" w:space="0" w:color="auto"/>
              <w:right w:val="single" w:sz="4" w:space="0" w:color="auto"/>
            </w:tcBorders>
            <w:noWrap/>
            <w:vAlign w:val="center"/>
          </w:tcPr>
          <w:p w:rsidR="006477F4" w:rsidRPr="006F01F2" w:rsidRDefault="007B3399" w:rsidP="00B65BB2">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2.01%</w:t>
            </w:r>
          </w:p>
        </w:tc>
      </w:tr>
      <w:tr w:rsidR="006477F4" w:rsidRPr="00EB431B" w:rsidTr="008A05FF">
        <w:trPr>
          <w:trHeight w:val="285"/>
        </w:trPr>
        <w:tc>
          <w:tcPr>
            <w:tcW w:w="876" w:type="dxa"/>
            <w:vMerge w:val="restart"/>
            <w:tcBorders>
              <w:top w:val="nil"/>
              <w:left w:val="single" w:sz="4" w:space="0" w:color="auto"/>
              <w:bottom w:val="single" w:sz="4" w:space="0" w:color="000000"/>
              <w:right w:val="single" w:sz="4" w:space="0" w:color="auto"/>
            </w:tcBorders>
            <w:noWrap/>
            <w:vAlign w:val="center"/>
          </w:tcPr>
          <w:p w:rsidR="006477F4" w:rsidRPr="00EB431B" w:rsidRDefault="006477F4" w:rsidP="00EB431B">
            <w:pPr>
              <w:widowControl/>
              <w:jc w:val="center"/>
              <w:rPr>
                <w:rFonts w:ascii="仿宋_GB2312" w:eastAsia="仿宋_GB2312" w:hAnsi="宋体" w:cs="宋体"/>
                <w:kern w:val="0"/>
                <w:sz w:val="24"/>
              </w:rPr>
            </w:pPr>
            <w:r w:rsidRPr="00EB431B">
              <w:rPr>
                <w:rFonts w:ascii="仿宋_GB2312" w:eastAsia="仿宋_GB2312" w:hAnsi="宋体" w:cs="宋体"/>
                <w:kern w:val="0"/>
                <w:sz w:val="24"/>
              </w:rPr>
              <w:lastRenderedPageBreak/>
              <w:t>3</w:t>
            </w:r>
          </w:p>
        </w:tc>
        <w:tc>
          <w:tcPr>
            <w:tcW w:w="1260" w:type="dxa"/>
            <w:vMerge w:val="restart"/>
            <w:tcBorders>
              <w:top w:val="nil"/>
              <w:left w:val="single" w:sz="4" w:space="0" w:color="auto"/>
              <w:bottom w:val="single" w:sz="4" w:space="0" w:color="000000"/>
              <w:right w:val="single" w:sz="4" w:space="0" w:color="auto"/>
            </w:tcBorders>
            <w:noWrap/>
            <w:vAlign w:val="center"/>
          </w:tcPr>
          <w:p w:rsidR="006477F4" w:rsidRPr="00EB431B" w:rsidRDefault="006477F4" w:rsidP="00EB431B">
            <w:pPr>
              <w:widowControl/>
              <w:jc w:val="center"/>
              <w:rPr>
                <w:rFonts w:ascii="仿宋_GB2312" w:eastAsia="仿宋_GB2312" w:hAnsi="宋体" w:cs="宋体"/>
                <w:kern w:val="0"/>
                <w:sz w:val="24"/>
              </w:rPr>
            </w:pPr>
            <w:r w:rsidRPr="00EB431B">
              <w:rPr>
                <w:rFonts w:ascii="仿宋_GB2312" w:eastAsia="仿宋_GB2312" w:hAnsi="宋体" w:cs="宋体" w:hint="eastAsia"/>
                <w:kern w:val="0"/>
                <w:sz w:val="24"/>
              </w:rPr>
              <w:t>机电工程学院</w:t>
            </w:r>
          </w:p>
        </w:tc>
        <w:tc>
          <w:tcPr>
            <w:tcW w:w="876" w:type="dxa"/>
            <w:vMerge w:val="restart"/>
            <w:tcBorders>
              <w:top w:val="nil"/>
              <w:left w:val="single" w:sz="4" w:space="0" w:color="auto"/>
              <w:bottom w:val="single" w:sz="4" w:space="0" w:color="000000"/>
              <w:right w:val="single" w:sz="4" w:space="0" w:color="auto"/>
            </w:tcBorders>
            <w:noWrap/>
            <w:vAlign w:val="center"/>
          </w:tcPr>
          <w:p w:rsidR="006477F4" w:rsidRPr="00EB431B" w:rsidRDefault="006477F4" w:rsidP="00625EEC">
            <w:pPr>
              <w:widowControl/>
              <w:jc w:val="center"/>
              <w:rPr>
                <w:rFonts w:ascii="仿宋_GB2312" w:eastAsia="仿宋_GB2312" w:hAnsi="宋体" w:cs="宋体"/>
                <w:kern w:val="0"/>
                <w:sz w:val="24"/>
              </w:rPr>
            </w:pPr>
            <w:r w:rsidRPr="00EB431B">
              <w:rPr>
                <w:rFonts w:ascii="仿宋_GB2312" w:eastAsia="仿宋_GB2312" w:hAnsi="宋体" w:cs="宋体"/>
                <w:kern w:val="0"/>
                <w:sz w:val="24"/>
              </w:rPr>
              <w:t>1</w:t>
            </w:r>
            <w:r w:rsidR="00625EEC">
              <w:rPr>
                <w:rFonts w:ascii="仿宋_GB2312" w:eastAsia="仿宋_GB2312" w:hAnsi="宋体" w:cs="宋体"/>
                <w:kern w:val="0"/>
                <w:sz w:val="24"/>
              </w:rPr>
              <w:t>61</w:t>
            </w:r>
          </w:p>
        </w:tc>
        <w:tc>
          <w:tcPr>
            <w:tcW w:w="1116" w:type="dxa"/>
            <w:vMerge w:val="restart"/>
            <w:tcBorders>
              <w:top w:val="nil"/>
              <w:left w:val="single" w:sz="4" w:space="0" w:color="auto"/>
              <w:bottom w:val="single" w:sz="4" w:space="0" w:color="000000"/>
              <w:right w:val="single" w:sz="4" w:space="0" w:color="auto"/>
            </w:tcBorders>
            <w:noWrap/>
            <w:vAlign w:val="center"/>
          </w:tcPr>
          <w:p w:rsidR="006477F4" w:rsidRPr="00EB431B" w:rsidRDefault="00930183" w:rsidP="00EB431B">
            <w:pPr>
              <w:widowControl/>
              <w:jc w:val="center"/>
              <w:rPr>
                <w:rFonts w:ascii="仿宋_GB2312" w:eastAsia="仿宋_GB2312" w:hAnsi="宋体" w:cs="宋体"/>
                <w:kern w:val="0"/>
                <w:sz w:val="24"/>
              </w:rPr>
            </w:pPr>
            <w:r>
              <w:rPr>
                <w:rFonts w:ascii="仿宋_GB2312" w:eastAsia="仿宋_GB2312" w:hAnsi="宋体" w:cs="宋体" w:hint="eastAsia"/>
                <w:kern w:val="0"/>
                <w:sz w:val="24"/>
              </w:rPr>
              <w:t>7.52%</w:t>
            </w:r>
          </w:p>
        </w:tc>
        <w:tc>
          <w:tcPr>
            <w:tcW w:w="2437" w:type="dxa"/>
            <w:tcBorders>
              <w:top w:val="nil"/>
              <w:left w:val="nil"/>
              <w:bottom w:val="single" w:sz="4" w:space="0" w:color="auto"/>
              <w:right w:val="single" w:sz="4" w:space="0" w:color="auto"/>
            </w:tcBorders>
            <w:noWrap/>
            <w:vAlign w:val="center"/>
          </w:tcPr>
          <w:p w:rsidR="006477F4" w:rsidRPr="00EB431B" w:rsidRDefault="006477F4" w:rsidP="00EB431B">
            <w:pPr>
              <w:widowControl/>
              <w:jc w:val="center"/>
              <w:rPr>
                <w:rFonts w:ascii="仿宋_GB2312" w:eastAsia="仿宋_GB2312" w:hAnsi="宋体" w:cs="宋体"/>
                <w:kern w:val="0"/>
                <w:sz w:val="24"/>
              </w:rPr>
            </w:pPr>
            <w:r w:rsidRPr="00EB431B">
              <w:rPr>
                <w:rFonts w:ascii="仿宋_GB2312" w:eastAsia="仿宋_GB2312" w:hAnsi="宋体" w:cs="宋体" w:hint="eastAsia"/>
                <w:kern w:val="0"/>
                <w:sz w:val="24"/>
              </w:rPr>
              <w:t>机电一体化技术</w:t>
            </w:r>
          </w:p>
        </w:tc>
        <w:tc>
          <w:tcPr>
            <w:tcW w:w="850" w:type="dxa"/>
            <w:tcBorders>
              <w:top w:val="nil"/>
              <w:left w:val="nil"/>
              <w:bottom w:val="single" w:sz="4" w:space="0" w:color="auto"/>
              <w:right w:val="single" w:sz="4" w:space="0" w:color="auto"/>
            </w:tcBorders>
            <w:noWrap/>
            <w:vAlign w:val="center"/>
          </w:tcPr>
          <w:p w:rsidR="006477F4" w:rsidRPr="00EB431B" w:rsidRDefault="00361231" w:rsidP="00EB431B">
            <w:pPr>
              <w:widowControl/>
              <w:jc w:val="center"/>
              <w:rPr>
                <w:rFonts w:ascii="仿宋_GB2312" w:eastAsia="仿宋_GB2312" w:hAnsi="宋体" w:cs="宋体"/>
                <w:kern w:val="0"/>
                <w:sz w:val="24"/>
              </w:rPr>
            </w:pPr>
            <w:r>
              <w:rPr>
                <w:rFonts w:ascii="仿宋_GB2312" w:eastAsia="仿宋_GB2312" w:hAnsi="宋体" w:cs="宋体" w:hint="eastAsia"/>
                <w:kern w:val="0"/>
                <w:sz w:val="24"/>
              </w:rPr>
              <w:t>35</w:t>
            </w:r>
          </w:p>
        </w:tc>
        <w:tc>
          <w:tcPr>
            <w:tcW w:w="992" w:type="dxa"/>
            <w:tcBorders>
              <w:top w:val="nil"/>
              <w:left w:val="nil"/>
              <w:bottom w:val="single" w:sz="4" w:space="0" w:color="auto"/>
              <w:right w:val="single" w:sz="4" w:space="0" w:color="auto"/>
            </w:tcBorders>
            <w:noWrap/>
            <w:vAlign w:val="center"/>
          </w:tcPr>
          <w:p w:rsidR="006477F4" w:rsidRPr="006F01F2" w:rsidRDefault="007B3399" w:rsidP="00B65BB2">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1.64%</w:t>
            </w:r>
          </w:p>
        </w:tc>
      </w:tr>
      <w:tr w:rsidR="006477F4" w:rsidRPr="00EB431B" w:rsidTr="008A05FF">
        <w:trPr>
          <w:trHeight w:val="285"/>
        </w:trPr>
        <w:tc>
          <w:tcPr>
            <w:tcW w:w="876" w:type="dxa"/>
            <w:vMerge/>
            <w:tcBorders>
              <w:top w:val="nil"/>
              <w:left w:val="single" w:sz="4" w:space="0" w:color="auto"/>
              <w:bottom w:val="single" w:sz="4" w:space="0" w:color="000000"/>
              <w:right w:val="single" w:sz="4" w:space="0" w:color="auto"/>
            </w:tcBorders>
            <w:vAlign w:val="center"/>
          </w:tcPr>
          <w:p w:rsidR="006477F4" w:rsidRPr="00EB431B" w:rsidRDefault="006477F4" w:rsidP="00EB431B">
            <w:pPr>
              <w:widowControl/>
              <w:jc w:val="left"/>
              <w:rPr>
                <w:rFonts w:ascii="仿宋_GB2312" w:eastAsia="仿宋_GB2312" w:hAnsi="宋体" w:cs="宋体"/>
                <w:kern w:val="0"/>
                <w:sz w:val="24"/>
              </w:rPr>
            </w:pPr>
          </w:p>
        </w:tc>
        <w:tc>
          <w:tcPr>
            <w:tcW w:w="1260" w:type="dxa"/>
            <w:vMerge/>
            <w:tcBorders>
              <w:top w:val="nil"/>
              <w:left w:val="single" w:sz="4" w:space="0" w:color="auto"/>
              <w:bottom w:val="single" w:sz="4" w:space="0" w:color="000000"/>
              <w:right w:val="single" w:sz="4" w:space="0" w:color="auto"/>
            </w:tcBorders>
            <w:vAlign w:val="center"/>
          </w:tcPr>
          <w:p w:rsidR="006477F4" w:rsidRPr="00EB431B" w:rsidRDefault="006477F4" w:rsidP="00EB431B">
            <w:pPr>
              <w:widowControl/>
              <w:jc w:val="left"/>
              <w:rPr>
                <w:rFonts w:ascii="仿宋_GB2312" w:eastAsia="仿宋_GB2312" w:hAnsi="宋体" w:cs="宋体"/>
                <w:kern w:val="0"/>
                <w:sz w:val="24"/>
              </w:rPr>
            </w:pPr>
          </w:p>
        </w:tc>
        <w:tc>
          <w:tcPr>
            <w:tcW w:w="876" w:type="dxa"/>
            <w:vMerge/>
            <w:tcBorders>
              <w:top w:val="nil"/>
              <w:left w:val="single" w:sz="4" w:space="0" w:color="auto"/>
              <w:bottom w:val="single" w:sz="4" w:space="0" w:color="000000"/>
              <w:right w:val="single" w:sz="4" w:space="0" w:color="auto"/>
            </w:tcBorders>
            <w:vAlign w:val="center"/>
          </w:tcPr>
          <w:p w:rsidR="006477F4" w:rsidRPr="00EB431B" w:rsidRDefault="006477F4" w:rsidP="00EB431B">
            <w:pPr>
              <w:widowControl/>
              <w:jc w:val="left"/>
              <w:rPr>
                <w:rFonts w:ascii="仿宋_GB2312" w:eastAsia="仿宋_GB2312" w:hAnsi="宋体" w:cs="宋体"/>
                <w:kern w:val="0"/>
                <w:sz w:val="24"/>
              </w:rPr>
            </w:pPr>
          </w:p>
        </w:tc>
        <w:tc>
          <w:tcPr>
            <w:tcW w:w="1116" w:type="dxa"/>
            <w:vMerge/>
            <w:tcBorders>
              <w:top w:val="nil"/>
              <w:left w:val="single" w:sz="4" w:space="0" w:color="auto"/>
              <w:bottom w:val="single" w:sz="4" w:space="0" w:color="000000"/>
              <w:right w:val="single" w:sz="4" w:space="0" w:color="auto"/>
            </w:tcBorders>
            <w:vAlign w:val="center"/>
          </w:tcPr>
          <w:p w:rsidR="006477F4" w:rsidRPr="00EB431B" w:rsidRDefault="006477F4" w:rsidP="00EB431B">
            <w:pPr>
              <w:widowControl/>
              <w:jc w:val="left"/>
              <w:rPr>
                <w:rFonts w:ascii="仿宋_GB2312" w:eastAsia="仿宋_GB2312" w:hAnsi="宋体" w:cs="宋体"/>
                <w:kern w:val="0"/>
                <w:sz w:val="24"/>
              </w:rPr>
            </w:pPr>
          </w:p>
        </w:tc>
        <w:tc>
          <w:tcPr>
            <w:tcW w:w="2437" w:type="dxa"/>
            <w:tcBorders>
              <w:top w:val="nil"/>
              <w:left w:val="nil"/>
              <w:bottom w:val="single" w:sz="4" w:space="0" w:color="auto"/>
              <w:right w:val="single" w:sz="4" w:space="0" w:color="auto"/>
            </w:tcBorders>
            <w:noWrap/>
            <w:vAlign w:val="center"/>
          </w:tcPr>
          <w:p w:rsidR="006477F4" w:rsidRPr="00EB431B" w:rsidRDefault="006477F4" w:rsidP="00EB431B">
            <w:pPr>
              <w:widowControl/>
              <w:jc w:val="center"/>
              <w:rPr>
                <w:rFonts w:ascii="仿宋_GB2312" w:eastAsia="仿宋_GB2312" w:hAnsi="宋体" w:cs="宋体"/>
                <w:kern w:val="0"/>
                <w:sz w:val="24"/>
              </w:rPr>
            </w:pPr>
            <w:r w:rsidRPr="00EB431B">
              <w:rPr>
                <w:rFonts w:ascii="仿宋_GB2312" w:eastAsia="仿宋_GB2312" w:hAnsi="宋体" w:cs="宋体" w:hint="eastAsia"/>
                <w:kern w:val="0"/>
                <w:sz w:val="24"/>
              </w:rPr>
              <w:t>机械制造及自动化</w:t>
            </w:r>
          </w:p>
        </w:tc>
        <w:tc>
          <w:tcPr>
            <w:tcW w:w="850" w:type="dxa"/>
            <w:tcBorders>
              <w:top w:val="nil"/>
              <w:left w:val="nil"/>
              <w:bottom w:val="single" w:sz="4" w:space="0" w:color="auto"/>
              <w:right w:val="single" w:sz="4" w:space="0" w:color="auto"/>
            </w:tcBorders>
            <w:noWrap/>
            <w:vAlign w:val="center"/>
          </w:tcPr>
          <w:p w:rsidR="006477F4" w:rsidRPr="00EB431B" w:rsidRDefault="00916D4C" w:rsidP="00EB431B">
            <w:pPr>
              <w:widowControl/>
              <w:jc w:val="center"/>
              <w:rPr>
                <w:rFonts w:ascii="仿宋_GB2312" w:eastAsia="仿宋_GB2312" w:hAnsi="宋体" w:cs="宋体"/>
                <w:kern w:val="0"/>
                <w:sz w:val="24"/>
              </w:rPr>
            </w:pPr>
            <w:r>
              <w:rPr>
                <w:rFonts w:ascii="仿宋_GB2312" w:eastAsia="仿宋_GB2312" w:hAnsi="宋体" w:cs="宋体" w:hint="eastAsia"/>
                <w:kern w:val="0"/>
                <w:sz w:val="24"/>
              </w:rPr>
              <w:t>29</w:t>
            </w:r>
          </w:p>
        </w:tc>
        <w:tc>
          <w:tcPr>
            <w:tcW w:w="992" w:type="dxa"/>
            <w:tcBorders>
              <w:top w:val="nil"/>
              <w:left w:val="nil"/>
              <w:bottom w:val="single" w:sz="4" w:space="0" w:color="auto"/>
              <w:right w:val="single" w:sz="4" w:space="0" w:color="auto"/>
            </w:tcBorders>
            <w:noWrap/>
            <w:vAlign w:val="center"/>
          </w:tcPr>
          <w:p w:rsidR="006477F4" w:rsidRPr="006F01F2" w:rsidRDefault="007B3399" w:rsidP="00B65BB2">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1.36%</w:t>
            </w:r>
          </w:p>
        </w:tc>
      </w:tr>
      <w:tr w:rsidR="006477F4" w:rsidRPr="00EB431B" w:rsidTr="008A05FF">
        <w:trPr>
          <w:trHeight w:val="285"/>
        </w:trPr>
        <w:tc>
          <w:tcPr>
            <w:tcW w:w="876" w:type="dxa"/>
            <w:vMerge/>
            <w:tcBorders>
              <w:top w:val="nil"/>
              <w:left w:val="single" w:sz="4" w:space="0" w:color="auto"/>
              <w:bottom w:val="single" w:sz="4" w:space="0" w:color="000000"/>
              <w:right w:val="single" w:sz="4" w:space="0" w:color="auto"/>
            </w:tcBorders>
            <w:vAlign w:val="center"/>
          </w:tcPr>
          <w:p w:rsidR="006477F4" w:rsidRPr="00EB431B" w:rsidRDefault="006477F4" w:rsidP="00EB431B">
            <w:pPr>
              <w:widowControl/>
              <w:jc w:val="left"/>
              <w:rPr>
                <w:rFonts w:ascii="仿宋_GB2312" w:eastAsia="仿宋_GB2312" w:hAnsi="宋体" w:cs="宋体"/>
                <w:kern w:val="0"/>
                <w:sz w:val="24"/>
              </w:rPr>
            </w:pPr>
          </w:p>
        </w:tc>
        <w:tc>
          <w:tcPr>
            <w:tcW w:w="1260" w:type="dxa"/>
            <w:vMerge/>
            <w:tcBorders>
              <w:top w:val="nil"/>
              <w:left w:val="single" w:sz="4" w:space="0" w:color="auto"/>
              <w:bottom w:val="single" w:sz="4" w:space="0" w:color="000000"/>
              <w:right w:val="single" w:sz="4" w:space="0" w:color="auto"/>
            </w:tcBorders>
            <w:vAlign w:val="center"/>
          </w:tcPr>
          <w:p w:rsidR="006477F4" w:rsidRPr="00EB431B" w:rsidRDefault="006477F4" w:rsidP="00EB431B">
            <w:pPr>
              <w:widowControl/>
              <w:jc w:val="left"/>
              <w:rPr>
                <w:rFonts w:ascii="仿宋_GB2312" w:eastAsia="仿宋_GB2312" w:hAnsi="宋体" w:cs="宋体"/>
                <w:kern w:val="0"/>
                <w:sz w:val="24"/>
              </w:rPr>
            </w:pPr>
          </w:p>
        </w:tc>
        <w:tc>
          <w:tcPr>
            <w:tcW w:w="876" w:type="dxa"/>
            <w:vMerge/>
            <w:tcBorders>
              <w:top w:val="nil"/>
              <w:left w:val="single" w:sz="4" w:space="0" w:color="auto"/>
              <w:bottom w:val="single" w:sz="4" w:space="0" w:color="000000"/>
              <w:right w:val="single" w:sz="4" w:space="0" w:color="auto"/>
            </w:tcBorders>
            <w:vAlign w:val="center"/>
          </w:tcPr>
          <w:p w:rsidR="006477F4" w:rsidRPr="00EB431B" w:rsidRDefault="006477F4" w:rsidP="00EB431B">
            <w:pPr>
              <w:widowControl/>
              <w:jc w:val="left"/>
              <w:rPr>
                <w:rFonts w:ascii="仿宋_GB2312" w:eastAsia="仿宋_GB2312" w:hAnsi="宋体" w:cs="宋体"/>
                <w:kern w:val="0"/>
                <w:sz w:val="24"/>
              </w:rPr>
            </w:pPr>
          </w:p>
        </w:tc>
        <w:tc>
          <w:tcPr>
            <w:tcW w:w="1116" w:type="dxa"/>
            <w:vMerge/>
            <w:tcBorders>
              <w:top w:val="nil"/>
              <w:left w:val="single" w:sz="4" w:space="0" w:color="auto"/>
              <w:bottom w:val="single" w:sz="4" w:space="0" w:color="000000"/>
              <w:right w:val="single" w:sz="4" w:space="0" w:color="auto"/>
            </w:tcBorders>
            <w:vAlign w:val="center"/>
          </w:tcPr>
          <w:p w:rsidR="006477F4" w:rsidRPr="00EB431B" w:rsidRDefault="006477F4" w:rsidP="00EB431B">
            <w:pPr>
              <w:widowControl/>
              <w:jc w:val="left"/>
              <w:rPr>
                <w:rFonts w:ascii="仿宋_GB2312" w:eastAsia="仿宋_GB2312" w:hAnsi="宋体" w:cs="宋体"/>
                <w:kern w:val="0"/>
                <w:sz w:val="24"/>
              </w:rPr>
            </w:pPr>
          </w:p>
        </w:tc>
        <w:tc>
          <w:tcPr>
            <w:tcW w:w="2437" w:type="dxa"/>
            <w:tcBorders>
              <w:top w:val="nil"/>
              <w:left w:val="nil"/>
              <w:bottom w:val="single" w:sz="4" w:space="0" w:color="auto"/>
              <w:right w:val="single" w:sz="4" w:space="0" w:color="auto"/>
            </w:tcBorders>
            <w:noWrap/>
            <w:vAlign w:val="center"/>
          </w:tcPr>
          <w:p w:rsidR="006477F4" w:rsidRPr="00EB431B" w:rsidRDefault="006477F4" w:rsidP="00EB431B">
            <w:pPr>
              <w:widowControl/>
              <w:jc w:val="center"/>
              <w:rPr>
                <w:rFonts w:ascii="仿宋_GB2312" w:eastAsia="仿宋_GB2312" w:hAnsi="宋体" w:cs="宋体"/>
                <w:kern w:val="0"/>
                <w:sz w:val="24"/>
              </w:rPr>
            </w:pPr>
            <w:r w:rsidRPr="00EB431B">
              <w:rPr>
                <w:rFonts w:ascii="仿宋_GB2312" w:eastAsia="仿宋_GB2312" w:hAnsi="宋体" w:cs="宋体" w:hint="eastAsia"/>
                <w:kern w:val="0"/>
                <w:sz w:val="24"/>
              </w:rPr>
              <w:t>汽车技术服务与营销</w:t>
            </w:r>
          </w:p>
        </w:tc>
        <w:tc>
          <w:tcPr>
            <w:tcW w:w="850" w:type="dxa"/>
            <w:tcBorders>
              <w:top w:val="nil"/>
              <w:left w:val="nil"/>
              <w:bottom w:val="single" w:sz="4" w:space="0" w:color="auto"/>
              <w:right w:val="single" w:sz="4" w:space="0" w:color="auto"/>
            </w:tcBorders>
            <w:noWrap/>
            <w:vAlign w:val="center"/>
          </w:tcPr>
          <w:p w:rsidR="006477F4" w:rsidRPr="00EB431B" w:rsidRDefault="00361231" w:rsidP="00EB431B">
            <w:pPr>
              <w:widowControl/>
              <w:jc w:val="center"/>
              <w:rPr>
                <w:rFonts w:ascii="仿宋_GB2312" w:eastAsia="仿宋_GB2312" w:hAnsi="宋体" w:cs="宋体"/>
                <w:kern w:val="0"/>
                <w:sz w:val="24"/>
              </w:rPr>
            </w:pPr>
            <w:r>
              <w:rPr>
                <w:rFonts w:ascii="仿宋_GB2312" w:eastAsia="仿宋_GB2312" w:hAnsi="宋体" w:cs="宋体" w:hint="eastAsia"/>
                <w:kern w:val="0"/>
                <w:sz w:val="24"/>
              </w:rPr>
              <w:t>97</w:t>
            </w:r>
          </w:p>
        </w:tc>
        <w:tc>
          <w:tcPr>
            <w:tcW w:w="992" w:type="dxa"/>
            <w:tcBorders>
              <w:top w:val="nil"/>
              <w:left w:val="nil"/>
              <w:bottom w:val="single" w:sz="4" w:space="0" w:color="auto"/>
              <w:right w:val="single" w:sz="4" w:space="0" w:color="auto"/>
            </w:tcBorders>
            <w:noWrap/>
            <w:vAlign w:val="center"/>
          </w:tcPr>
          <w:p w:rsidR="006477F4" w:rsidRPr="006F01F2" w:rsidRDefault="007B3399" w:rsidP="00B65BB2">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4.53%</w:t>
            </w:r>
          </w:p>
        </w:tc>
      </w:tr>
      <w:tr w:rsidR="006477F4" w:rsidRPr="00EB431B" w:rsidTr="008A05FF">
        <w:trPr>
          <w:trHeight w:val="285"/>
        </w:trPr>
        <w:tc>
          <w:tcPr>
            <w:tcW w:w="876" w:type="dxa"/>
            <w:vMerge w:val="restart"/>
            <w:tcBorders>
              <w:top w:val="nil"/>
              <w:left w:val="single" w:sz="4" w:space="0" w:color="auto"/>
              <w:bottom w:val="single" w:sz="4" w:space="0" w:color="000000"/>
              <w:right w:val="single" w:sz="4" w:space="0" w:color="auto"/>
            </w:tcBorders>
            <w:noWrap/>
            <w:vAlign w:val="center"/>
          </w:tcPr>
          <w:p w:rsidR="006477F4" w:rsidRPr="00EB431B" w:rsidRDefault="006477F4" w:rsidP="00EB431B">
            <w:pPr>
              <w:widowControl/>
              <w:jc w:val="center"/>
              <w:rPr>
                <w:rFonts w:ascii="仿宋_GB2312" w:eastAsia="仿宋_GB2312" w:hAnsi="宋体" w:cs="宋体"/>
                <w:kern w:val="0"/>
                <w:sz w:val="24"/>
              </w:rPr>
            </w:pPr>
            <w:r w:rsidRPr="00EB431B">
              <w:rPr>
                <w:rFonts w:ascii="仿宋_GB2312" w:eastAsia="仿宋_GB2312" w:hAnsi="宋体" w:cs="宋体"/>
                <w:kern w:val="0"/>
                <w:sz w:val="24"/>
              </w:rPr>
              <w:t>4</w:t>
            </w:r>
          </w:p>
        </w:tc>
        <w:tc>
          <w:tcPr>
            <w:tcW w:w="1260" w:type="dxa"/>
            <w:vMerge w:val="restart"/>
            <w:tcBorders>
              <w:top w:val="nil"/>
              <w:left w:val="single" w:sz="4" w:space="0" w:color="auto"/>
              <w:bottom w:val="single" w:sz="4" w:space="0" w:color="000000"/>
              <w:right w:val="single" w:sz="4" w:space="0" w:color="auto"/>
            </w:tcBorders>
            <w:noWrap/>
            <w:vAlign w:val="center"/>
          </w:tcPr>
          <w:p w:rsidR="006477F4" w:rsidRPr="00EB431B" w:rsidRDefault="006477F4" w:rsidP="00EB431B">
            <w:pPr>
              <w:widowControl/>
              <w:jc w:val="center"/>
              <w:rPr>
                <w:rFonts w:ascii="仿宋_GB2312" w:eastAsia="仿宋_GB2312" w:hAnsi="宋体" w:cs="宋体"/>
                <w:kern w:val="0"/>
                <w:sz w:val="24"/>
              </w:rPr>
            </w:pPr>
            <w:r w:rsidRPr="00EB431B">
              <w:rPr>
                <w:rFonts w:ascii="仿宋_GB2312" w:eastAsia="仿宋_GB2312" w:hAnsi="宋体" w:cs="宋体" w:hint="eastAsia"/>
                <w:kern w:val="0"/>
                <w:sz w:val="24"/>
              </w:rPr>
              <w:t>数字出版学院</w:t>
            </w:r>
          </w:p>
        </w:tc>
        <w:tc>
          <w:tcPr>
            <w:tcW w:w="876" w:type="dxa"/>
            <w:vMerge w:val="restart"/>
            <w:tcBorders>
              <w:top w:val="nil"/>
              <w:left w:val="single" w:sz="4" w:space="0" w:color="auto"/>
              <w:bottom w:val="single" w:sz="4" w:space="0" w:color="000000"/>
              <w:right w:val="single" w:sz="4" w:space="0" w:color="auto"/>
            </w:tcBorders>
            <w:noWrap/>
            <w:vAlign w:val="center"/>
          </w:tcPr>
          <w:p w:rsidR="006477F4" w:rsidRPr="00EB431B" w:rsidRDefault="006477F4" w:rsidP="00930183">
            <w:pPr>
              <w:widowControl/>
              <w:jc w:val="center"/>
              <w:rPr>
                <w:rFonts w:ascii="仿宋_GB2312" w:eastAsia="仿宋_GB2312" w:hAnsi="宋体" w:cs="宋体"/>
                <w:kern w:val="0"/>
                <w:sz w:val="24"/>
              </w:rPr>
            </w:pPr>
            <w:r w:rsidRPr="00EB431B">
              <w:rPr>
                <w:rFonts w:ascii="仿宋_GB2312" w:eastAsia="仿宋_GB2312" w:hAnsi="宋体" w:cs="宋体"/>
                <w:kern w:val="0"/>
                <w:sz w:val="24"/>
              </w:rPr>
              <w:t>1</w:t>
            </w:r>
            <w:r w:rsidR="00930183">
              <w:rPr>
                <w:rFonts w:ascii="仿宋_GB2312" w:eastAsia="仿宋_GB2312" w:hAnsi="宋体" w:cs="宋体"/>
                <w:kern w:val="0"/>
                <w:sz w:val="24"/>
              </w:rPr>
              <w:t>80</w:t>
            </w:r>
          </w:p>
        </w:tc>
        <w:tc>
          <w:tcPr>
            <w:tcW w:w="1116" w:type="dxa"/>
            <w:vMerge w:val="restart"/>
            <w:tcBorders>
              <w:top w:val="nil"/>
              <w:left w:val="single" w:sz="4" w:space="0" w:color="auto"/>
              <w:bottom w:val="single" w:sz="4" w:space="0" w:color="000000"/>
              <w:right w:val="single" w:sz="4" w:space="0" w:color="auto"/>
            </w:tcBorders>
            <w:noWrap/>
            <w:vAlign w:val="center"/>
          </w:tcPr>
          <w:p w:rsidR="006477F4" w:rsidRPr="00EB431B" w:rsidRDefault="00930183" w:rsidP="00EB431B">
            <w:pPr>
              <w:widowControl/>
              <w:jc w:val="center"/>
              <w:rPr>
                <w:rFonts w:ascii="仿宋_GB2312" w:eastAsia="仿宋_GB2312" w:hAnsi="宋体" w:cs="宋体"/>
                <w:kern w:val="0"/>
                <w:sz w:val="24"/>
              </w:rPr>
            </w:pPr>
            <w:r>
              <w:rPr>
                <w:rFonts w:ascii="仿宋_GB2312" w:eastAsia="仿宋_GB2312" w:hAnsi="宋体" w:cs="宋体" w:hint="eastAsia"/>
                <w:kern w:val="0"/>
                <w:sz w:val="24"/>
              </w:rPr>
              <w:t>8.41%</w:t>
            </w:r>
          </w:p>
        </w:tc>
        <w:tc>
          <w:tcPr>
            <w:tcW w:w="2437" w:type="dxa"/>
            <w:tcBorders>
              <w:top w:val="nil"/>
              <w:left w:val="nil"/>
              <w:bottom w:val="single" w:sz="4" w:space="0" w:color="auto"/>
              <w:right w:val="single" w:sz="4" w:space="0" w:color="auto"/>
            </w:tcBorders>
            <w:noWrap/>
            <w:vAlign w:val="center"/>
          </w:tcPr>
          <w:p w:rsidR="006477F4" w:rsidRPr="00EB431B" w:rsidRDefault="006477F4" w:rsidP="00EB431B">
            <w:pPr>
              <w:widowControl/>
              <w:jc w:val="center"/>
              <w:rPr>
                <w:rFonts w:ascii="仿宋_GB2312" w:eastAsia="仿宋_GB2312" w:hAnsi="宋体" w:cs="宋体"/>
                <w:kern w:val="0"/>
                <w:sz w:val="24"/>
              </w:rPr>
            </w:pPr>
            <w:r w:rsidRPr="00EB431B">
              <w:rPr>
                <w:rFonts w:ascii="仿宋_GB2312" w:eastAsia="仿宋_GB2312" w:hAnsi="宋体" w:cs="宋体" w:hint="eastAsia"/>
                <w:kern w:val="0"/>
                <w:sz w:val="24"/>
              </w:rPr>
              <w:t>广告设计与制作</w:t>
            </w:r>
          </w:p>
        </w:tc>
        <w:tc>
          <w:tcPr>
            <w:tcW w:w="850" w:type="dxa"/>
            <w:tcBorders>
              <w:top w:val="nil"/>
              <w:left w:val="nil"/>
              <w:bottom w:val="single" w:sz="4" w:space="0" w:color="auto"/>
              <w:right w:val="single" w:sz="4" w:space="0" w:color="auto"/>
            </w:tcBorders>
            <w:noWrap/>
            <w:vAlign w:val="center"/>
          </w:tcPr>
          <w:p w:rsidR="006477F4" w:rsidRPr="00EB431B" w:rsidRDefault="00916D4C" w:rsidP="00EB431B">
            <w:pPr>
              <w:widowControl/>
              <w:jc w:val="center"/>
              <w:rPr>
                <w:rFonts w:ascii="仿宋_GB2312" w:eastAsia="仿宋_GB2312" w:hAnsi="宋体" w:cs="宋体"/>
                <w:kern w:val="0"/>
                <w:sz w:val="24"/>
              </w:rPr>
            </w:pPr>
            <w:r>
              <w:rPr>
                <w:rFonts w:ascii="仿宋_GB2312" w:eastAsia="仿宋_GB2312" w:hAnsi="宋体" w:cs="宋体" w:hint="eastAsia"/>
                <w:kern w:val="0"/>
                <w:sz w:val="24"/>
              </w:rPr>
              <w:t>50</w:t>
            </w:r>
          </w:p>
        </w:tc>
        <w:tc>
          <w:tcPr>
            <w:tcW w:w="992" w:type="dxa"/>
            <w:tcBorders>
              <w:top w:val="nil"/>
              <w:left w:val="nil"/>
              <w:bottom w:val="single" w:sz="4" w:space="0" w:color="auto"/>
              <w:right w:val="single" w:sz="4" w:space="0" w:color="auto"/>
            </w:tcBorders>
            <w:noWrap/>
            <w:vAlign w:val="center"/>
          </w:tcPr>
          <w:p w:rsidR="006477F4" w:rsidRPr="006F01F2" w:rsidRDefault="007B3399" w:rsidP="00B65BB2">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2.34%</w:t>
            </w:r>
          </w:p>
        </w:tc>
      </w:tr>
      <w:tr w:rsidR="006477F4" w:rsidRPr="00EB431B" w:rsidTr="008A05FF">
        <w:trPr>
          <w:trHeight w:val="285"/>
        </w:trPr>
        <w:tc>
          <w:tcPr>
            <w:tcW w:w="876" w:type="dxa"/>
            <w:vMerge/>
            <w:tcBorders>
              <w:top w:val="nil"/>
              <w:left w:val="single" w:sz="4" w:space="0" w:color="auto"/>
              <w:bottom w:val="single" w:sz="4" w:space="0" w:color="000000"/>
              <w:right w:val="single" w:sz="4" w:space="0" w:color="auto"/>
            </w:tcBorders>
            <w:noWrap/>
            <w:vAlign w:val="center"/>
          </w:tcPr>
          <w:p w:rsidR="006477F4" w:rsidRPr="00EB431B" w:rsidRDefault="006477F4" w:rsidP="00EB431B">
            <w:pPr>
              <w:widowControl/>
              <w:jc w:val="center"/>
              <w:rPr>
                <w:rFonts w:ascii="仿宋_GB2312" w:eastAsia="仿宋_GB2312" w:hAnsi="宋体" w:cs="宋体"/>
                <w:kern w:val="0"/>
                <w:sz w:val="24"/>
              </w:rPr>
            </w:pPr>
          </w:p>
        </w:tc>
        <w:tc>
          <w:tcPr>
            <w:tcW w:w="1260" w:type="dxa"/>
            <w:vMerge/>
            <w:tcBorders>
              <w:top w:val="nil"/>
              <w:left w:val="single" w:sz="4" w:space="0" w:color="auto"/>
              <w:bottom w:val="single" w:sz="4" w:space="0" w:color="000000"/>
              <w:right w:val="single" w:sz="4" w:space="0" w:color="auto"/>
            </w:tcBorders>
            <w:noWrap/>
            <w:vAlign w:val="center"/>
          </w:tcPr>
          <w:p w:rsidR="006477F4" w:rsidRPr="00EB431B" w:rsidRDefault="006477F4" w:rsidP="00EB431B">
            <w:pPr>
              <w:widowControl/>
              <w:jc w:val="center"/>
              <w:rPr>
                <w:rFonts w:ascii="仿宋_GB2312" w:eastAsia="仿宋_GB2312" w:hAnsi="宋体" w:cs="宋体"/>
                <w:kern w:val="0"/>
                <w:sz w:val="24"/>
              </w:rPr>
            </w:pPr>
          </w:p>
        </w:tc>
        <w:tc>
          <w:tcPr>
            <w:tcW w:w="876" w:type="dxa"/>
            <w:vMerge/>
            <w:tcBorders>
              <w:top w:val="nil"/>
              <w:left w:val="single" w:sz="4" w:space="0" w:color="auto"/>
              <w:bottom w:val="single" w:sz="4" w:space="0" w:color="000000"/>
              <w:right w:val="single" w:sz="4" w:space="0" w:color="auto"/>
            </w:tcBorders>
            <w:noWrap/>
            <w:vAlign w:val="center"/>
          </w:tcPr>
          <w:p w:rsidR="006477F4" w:rsidRPr="00EB431B" w:rsidRDefault="006477F4" w:rsidP="00EB431B">
            <w:pPr>
              <w:widowControl/>
              <w:jc w:val="center"/>
              <w:rPr>
                <w:rFonts w:ascii="仿宋_GB2312" w:eastAsia="仿宋_GB2312" w:hAnsi="宋体" w:cs="宋体"/>
                <w:kern w:val="0"/>
                <w:sz w:val="24"/>
              </w:rPr>
            </w:pPr>
          </w:p>
        </w:tc>
        <w:tc>
          <w:tcPr>
            <w:tcW w:w="1116" w:type="dxa"/>
            <w:vMerge/>
            <w:tcBorders>
              <w:top w:val="nil"/>
              <w:left w:val="single" w:sz="4" w:space="0" w:color="auto"/>
              <w:bottom w:val="single" w:sz="4" w:space="0" w:color="000000"/>
              <w:right w:val="single" w:sz="4" w:space="0" w:color="auto"/>
            </w:tcBorders>
            <w:noWrap/>
            <w:vAlign w:val="center"/>
          </w:tcPr>
          <w:p w:rsidR="006477F4" w:rsidRPr="00EB431B" w:rsidRDefault="006477F4" w:rsidP="00EB431B">
            <w:pPr>
              <w:widowControl/>
              <w:jc w:val="center"/>
              <w:rPr>
                <w:rFonts w:ascii="仿宋_GB2312" w:eastAsia="仿宋_GB2312" w:hAnsi="宋体" w:cs="宋体"/>
                <w:kern w:val="0"/>
                <w:sz w:val="24"/>
              </w:rPr>
            </w:pPr>
          </w:p>
        </w:tc>
        <w:tc>
          <w:tcPr>
            <w:tcW w:w="2437" w:type="dxa"/>
            <w:tcBorders>
              <w:top w:val="nil"/>
              <w:left w:val="nil"/>
              <w:bottom w:val="single" w:sz="4" w:space="0" w:color="auto"/>
              <w:right w:val="single" w:sz="4" w:space="0" w:color="auto"/>
            </w:tcBorders>
            <w:noWrap/>
            <w:vAlign w:val="center"/>
          </w:tcPr>
          <w:p w:rsidR="006477F4" w:rsidRPr="00EB431B" w:rsidRDefault="006477F4" w:rsidP="00EB431B">
            <w:pPr>
              <w:widowControl/>
              <w:jc w:val="center"/>
              <w:rPr>
                <w:rFonts w:ascii="仿宋_GB2312" w:eastAsia="仿宋_GB2312" w:hAnsi="宋体" w:cs="宋体"/>
                <w:kern w:val="0"/>
                <w:sz w:val="24"/>
              </w:rPr>
            </w:pPr>
            <w:proofErr w:type="gramStart"/>
            <w:r>
              <w:rPr>
                <w:rFonts w:ascii="仿宋_GB2312" w:eastAsia="仿宋_GB2312" w:hAnsi="宋体" w:cs="宋体" w:hint="eastAsia"/>
                <w:kern w:val="0"/>
                <w:sz w:val="24"/>
              </w:rPr>
              <w:t>动漫设计</w:t>
            </w:r>
            <w:proofErr w:type="gramEnd"/>
            <w:r>
              <w:rPr>
                <w:rFonts w:ascii="仿宋_GB2312" w:eastAsia="仿宋_GB2312" w:hAnsi="宋体" w:cs="宋体" w:hint="eastAsia"/>
                <w:kern w:val="0"/>
                <w:sz w:val="24"/>
              </w:rPr>
              <w:t>与制作</w:t>
            </w:r>
          </w:p>
        </w:tc>
        <w:tc>
          <w:tcPr>
            <w:tcW w:w="850" w:type="dxa"/>
            <w:tcBorders>
              <w:top w:val="nil"/>
              <w:left w:val="nil"/>
              <w:bottom w:val="single" w:sz="4" w:space="0" w:color="auto"/>
              <w:right w:val="single" w:sz="4" w:space="0" w:color="auto"/>
            </w:tcBorders>
            <w:noWrap/>
            <w:vAlign w:val="center"/>
          </w:tcPr>
          <w:p w:rsidR="006477F4" w:rsidRPr="00EB431B" w:rsidRDefault="00361231" w:rsidP="00EB431B">
            <w:pPr>
              <w:widowControl/>
              <w:jc w:val="center"/>
              <w:rPr>
                <w:rFonts w:ascii="仿宋_GB2312" w:eastAsia="仿宋_GB2312" w:hAnsi="宋体" w:cs="宋体"/>
                <w:kern w:val="0"/>
                <w:sz w:val="24"/>
              </w:rPr>
            </w:pPr>
            <w:r>
              <w:rPr>
                <w:rFonts w:ascii="仿宋_GB2312" w:eastAsia="仿宋_GB2312" w:hAnsi="宋体" w:cs="宋体" w:hint="eastAsia"/>
                <w:kern w:val="0"/>
                <w:sz w:val="24"/>
              </w:rPr>
              <w:t>18</w:t>
            </w:r>
          </w:p>
        </w:tc>
        <w:tc>
          <w:tcPr>
            <w:tcW w:w="992" w:type="dxa"/>
            <w:tcBorders>
              <w:top w:val="nil"/>
              <w:left w:val="nil"/>
              <w:bottom w:val="single" w:sz="4" w:space="0" w:color="auto"/>
              <w:right w:val="single" w:sz="4" w:space="0" w:color="auto"/>
            </w:tcBorders>
            <w:noWrap/>
            <w:vAlign w:val="center"/>
          </w:tcPr>
          <w:p w:rsidR="006477F4" w:rsidRPr="006F01F2" w:rsidRDefault="00081BFF" w:rsidP="00B65BB2">
            <w:pPr>
              <w:widowControl/>
              <w:jc w:val="center"/>
              <w:rPr>
                <w:rFonts w:ascii="仿宋_GB2312" w:eastAsia="仿宋_GB2312" w:hAnsi="宋体" w:cs="宋体"/>
                <w:color w:val="000000"/>
                <w:kern w:val="0"/>
                <w:sz w:val="24"/>
              </w:rPr>
            </w:pPr>
            <w:r>
              <w:rPr>
                <w:rFonts w:ascii="仿宋_GB2312" w:eastAsia="仿宋_GB2312" w:hAnsi="宋体" w:cs="宋体"/>
                <w:color w:val="000000"/>
                <w:kern w:val="0"/>
                <w:sz w:val="24"/>
              </w:rPr>
              <w:t>0.84</w:t>
            </w:r>
            <w:r w:rsidR="007B3399">
              <w:rPr>
                <w:rFonts w:ascii="仿宋_GB2312" w:eastAsia="仿宋_GB2312" w:hAnsi="宋体" w:cs="宋体" w:hint="eastAsia"/>
                <w:color w:val="000000"/>
                <w:kern w:val="0"/>
                <w:sz w:val="24"/>
              </w:rPr>
              <w:t>%</w:t>
            </w:r>
          </w:p>
        </w:tc>
      </w:tr>
      <w:tr w:rsidR="006477F4" w:rsidRPr="00EB431B" w:rsidTr="008A05FF">
        <w:trPr>
          <w:trHeight w:val="285"/>
        </w:trPr>
        <w:tc>
          <w:tcPr>
            <w:tcW w:w="876" w:type="dxa"/>
            <w:vMerge/>
            <w:tcBorders>
              <w:top w:val="nil"/>
              <w:left w:val="single" w:sz="4" w:space="0" w:color="auto"/>
              <w:bottom w:val="single" w:sz="4" w:space="0" w:color="000000"/>
              <w:right w:val="single" w:sz="4" w:space="0" w:color="auto"/>
            </w:tcBorders>
            <w:vAlign w:val="center"/>
          </w:tcPr>
          <w:p w:rsidR="006477F4" w:rsidRPr="00EB431B" w:rsidRDefault="006477F4" w:rsidP="00EB431B">
            <w:pPr>
              <w:widowControl/>
              <w:jc w:val="left"/>
              <w:rPr>
                <w:rFonts w:ascii="仿宋_GB2312" w:eastAsia="仿宋_GB2312" w:hAnsi="宋体" w:cs="宋体"/>
                <w:kern w:val="0"/>
                <w:sz w:val="24"/>
              </w:rPr>
            </w:pPr>
          </w:p>
        </w:tc>
        <w:tc>
          <w:tcPr>
            <w:tcW w:w="1260" w:type="dxa"/>
            <w:vMerge/>
            <w:tcBorders>
              <w:top w:val="nil"/>
              <w:left w:val="single" w:sz="4" w:space="0" w:color="auto"/>
              <w:bottom w:val="single" w:sz="4" w:space="0" w:color="000000"/>
              <w:right w:val="single" w:sz="4" w:space="0" w:color="auto"/>
            </w:tcBorders>
            <w:vAlign w:val="center"/>
          </w:tcPr>
          <w:p w:rsidR="006477F4" w:rsidRPr="00EB431B" w:rsidRDefault="006477F4" w:rsidP="00EB431B">
            <w:pPr>
              <w:widowControl/>
              <w:jc w:val="left"/>
              <w:rPr>
                <w:rFonts w:ascii="仿宋_GB2312" w:eastAsia="仿宋_GB2312" w:hAnsi="宋体" w:cs="宋体"/>
                <w:kern w:val="0"/>
                <w:sz w:val="24"/>
              </w:rPr>
            </w:pPr>
          </w:p>
        </w:tc>
        <w:tc>
          <w:tcPr>
            <w:tcW w:w="876" w:type="dxa"/>
            <w:vMerge/>
            <w:tcBorders>
              <w:top w:val="nil"/>
              <w:left w:val="single" w:sz="4" w:space="0" w:color="auto"/>
              <w:bottom w:val="single" w:sz="4" w:space="0" w:color="000000"/>
              <w:right w:val="single" w:sz="4" w:space="0" w:color="auto"/>
            </w:tcBorders>
            <w:vAlign w:val="center"/>
          </w:tcPr>
          <w:p w:rsidR="006477F4" w:rsidRPr="00EB431B" w:rsidRDefault="006477F4" w:rsidP="00EB431B">
            <w:pPr>
              <w:widowControl/>
              <w:jc w:val="left"/>
              <w:rPr>
                <w:rFonts w:ascii="仿宋_GB2312" w:eastAsia="仿宋_GB2312" w:hAnsi="宋体" w:cs="宋体"/>
                <w:kern w:val="0"/>
                <w:sz w:val="24"/>
              </w:rPr>
            </w:pPr>
          </w:p>
        </w:tc>
        <w:tc>
          <w:tcPr>
            <w:tcW w:w="1116" w:type="dxa"/>
            <w:vMerge/>
            <w:tcBorders>
              <w:top w:val="nil"/>
              <w:left w:val="single" w:sz="4" w:space="0" w:color="auto"/>
              <w:bottom w:val="single" w:sz="4" w:space="0" w:color="000000"/>
              <w:right w:val="single" w:sz="4" w:space="0" w:color="auto"/>
            </w:tcBorders>
            <w:vAlign w:val="center"/>
          </w:tcPr>
          <w:p w:rsidR="006477F4" w:rsidRPr="00EB431B" w:rsidRDefault="006477F4" w:rsidP="00EB431B">
            <w:pPr>
              <w:widowControl/>
              <w:jc w:val="left"/>
              <w:rPr>
                <w:rFonts w:ascii="仿宋_GB2312" w:eastAsia="仿宋_GB2312" w:hAnsi="宋体" w:cs="宋体"/>
                <w:kern w:val="0"/>
                <w:sz w:val="24"/>
              </w:rPr>
            </w:pPr>
          </w:p>
        </w:tc>
        <w:tc>
          <w:tcPr>
            <w:tcW w:w="2437" w:type="dxa"/>
            <w:tcBorders>
              <w:top w:val="nil"/>
              <w:left w:val="nil"/>
              <w:bottom w:val="single" w:sz="4" w:space="0" w:color="auto"/>
              <w:right w:val="single" w:sz="4" w:space="0" w:color="auto"/>
            </w:tcBorders>
            <w:noWrap/>
            <w:vAlign w:val="center"/>
          </w:tcPr>
          <w:p w:rsidR="006477F4" w:rsidRPr="00EB431B" w:rsidRDefault="006477F4" w:rsidP="008A05FF">
            <w:pPr>
              <w:widowControl/>
              <w:jc w:val="center"/>
              <w:rPr>
                <w:rFonts w:ascii="仿宋_GB2312" w:eastAsia="仿宋_GB2312" w:hAnsi="宋体" w:cs="宋体"/>
                <w:kern w:val="0"/>
                <w:sz w:val="24"/>
              </w:rPr>
            </w:pPr>
            <w:r w:rsidRPr="00EB431B">
              <w:rPr>
                <w:rFonts w:ascii="仿宋_GB2312" w:eastAsia="仿宋_GB2312" w:hAnsi="宋体" w:cs="宋体" w:hint="eastAsia"/>
                <w:kern w:val="0"/>
                <w:sz w:val="24"/>
              </w:rPr>
              <w:t>计算机应用技术</w:t>
            </w:r>
          </w:p>
        </w:tc>
        <w:tc>
          <w:tcPr>
            <w:tcW w:w="850" w:type="dxa"/>
            <w:tcBorders>
              <w:top w:val="nil"/>
              <w:left w:val="nil"/>
              <w:bottom w:val="single" w:sz="4" w:space="0" w:color="auto"/>
              <w:right w:val="single" w:sz="4" w:space="0" w:color="auto"/>
            </w:tcBorders>
            <w:noWrap/>
            <w:vAlign w:val="center"/>
          </w:tcPr>
          <w:p w:rsidR="006477F4" w:rsidRPr="00EB431B" w:rsidRDefault="0075056A" w:rsidP="00EB431B">
            <w:pPr>
              <w:widowControl/>
              <w:jc w:val="center"/>
              <w:rPr>
                <w:rFonts w:ascii="仿宋_GB2312" w:eastAsia="仿宋_GB2312" w:hAnsi="宋体" w:cs="宋体"/>
                <w:kern w:val="0"/>
                <w:sz w:val="24"/>
              </w:rPr>
            </w:pPr>
            <w:r>
              <w:rPr>
                <w:rFonts w:ascii="仿宋_GB2312" w:eastAsia="仿宋_GB2312" w:hAnsi="宋体" w:cs="宋体" w:hint="eastAsia"/>
                <w:kern w:val="0"/>
                <w:sz w:val="24"/>
              </w:rPr>
              <w:t>36</w:t>
            </w:r>
          </w:p>
        </w:tc>
        <w:tc>
          <w:tcPr>
            <w:tcW w:w="992" w:type="dxa"/>
            <w:tcBorders>
              <w:top w:val="nil"/>
              <w:left w:val="nil"/>
              <w:bottom w:val="single" w:sz="4" w:space="0" w:color="auto"/>
              <w:right w:val="single" w:sz="4" w:space="0" w:color="auto"/>
            </w:tcBorders>
            <w:noWrap/>
            <w:vAlign w:val="center"/>
          </w:tcPr>
          <w:p w:rsidR="006477F4" w:rsidRPr="006F01F2" w:rsidRDefault="007B3399" w:rsidP="00B65BB2">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1.68%</w:t>
            </w:r>
          </w:p>
        </w:tc>
      </w:tr>
      <w:tr w:rsidR="00361231" w:rsidRPr="00EB431B" w:rsidTr="008A05FF">
        <w:trPr>
          <w:trHeight w:val="285"/>
        </w:trPr>
        <w:tc>
          <w:tcPr>
            <w:tcW w:w="876" w:type="dxa"/>
            <w:vMerge/>
            <w:tcBorders>
              <w:top w:val="nil"/>
              <w:left w:val="single" w:sz="4" w:space="0" w:color="auto"/>
              <w:bottom w:val="single" w:sz="4" w:space="0" w:color="000000"/>
              <w:right w:val="single" w:sz="4" w:space="0" w:color="auto"/>
            </w:tcBorders>
            <w:vAlign w:val="center"/>
          </w:tcPr>
          <w:p w:rsidR="00361231" w:rsidRPr="00EB431B" w:rsidRDefault="00361231" w:rsidP="00EB431B">
            <w:pPr>
              <w:widowControl/>
              <w:jc w:val="left"/>
              <w:rPr>
                <w:rFonts w:ascii="仿宋_GB2312" w:eastAsia="仿宋_GB2312" w:hAnsi="宋体" w:cs="宋体"/>
                <w:kern w:val="0"/>
                <w:sz w:val="24"/>
              </w:rPr>
            </w:pPr>
          </w:p>
        </w:tc>
        <w:tc>
          <w:tcPr>
            <w:tcW w:w="1260" w:type="dxa"/>
            <w:vMerge/>
            <w:tcBorders>
              <w:top w:val="nil"/>
              <w:left w:val="single" w:sz="4" w:space="0" w:color="auto"/>
              <w:bottom w:val="single" w:sz="4" w:space="0" w:color="000000"/>
              <w:right w:val="single" w:sz="4" w:space="0" w:color="auto"/>
            </w:tcBorders>
            <w:vAlign w:val="center"/>
          </w:tcPr>
          <w:p w:rsidR="00361231" w:rsidRPr="00EB431B" w:rsidRDefault="00361231" w:rsidP="00EB431B">
            <w:pPr>
              <w:widowControl/>
              <w:jc w:val="left"/>
              <w:rPr>
                <w:rFonts w:ascii="仿宋_GB2312" w:eastAsia="仿宋_GB2312" w:hAnsi="宋体" w:cs="宋体"/>
                <w:kern w:val="0"/>
                <w:sz w:val="24"/>
              </w:rPr>
            </w:pPr>
          </w:p>
        </w:tc>
        <w:tc>
          <w:tcPr>
            <w:tcW w:w="876" w:type="dxa"/>
            <w:vMerge/>
            <w:tcBorders>
              <w:top w:val="nil"/>
              <w:left w:val="single" w:sz="4" w:space="0" w:color="auto"/>
              <w:bottom w:val="single" w:sz="4" w:space="0" w:color="000000"/>
              <w:right w:val="single" w:sz="4" w:space="0" w:color="auto"/>
            </w:tcBorders>
            <w:vAlign w:val="center"/>
          </w:tcPr>
          <w:p w:rsidR="00361231" w:rsidRPr="00EB431B" w:rsidRDefault="00361231" w:rsidP="00EB431B">
            <w:pPr>
              <w:widowControl/>
              <w:jc w:val="left"/>
              <w:rPr>
                <w:rFonts w:ascii="仿宋_GB2312" w:eastAsia="仿宋_GB2312" w:hAnsi="宋体" w:cs="宋体"/>
                <w:kern w:val="0"/>
                <w:sz w:val="24"/>
              </w:rPr>
            </w:pPr>
          </w:p>
        </w:tc>
        <w:tc>
          <w:tcPr>
            <w:tcW w:w="1116" w:type="dxa"/>
            <w:vMerge/>
            <w:tcBorders>
              <w:top w:val="nil"/>
              <w:left w:val="single" w:sz="4" w:space="0" w:color="auto"/>
              <w:bottom w:val="single" w:sz="4" w:space="0" w:color="000000"/>
              <w:right w:val="single" w:sz="4" w:space="0" w:color="auto"/>
            </w:tcBorders>
            <w:vAlign w:val="center"/>
          </w:tcPr>
          <w:p w:rsidR="00361231" w:rsidRPr="00EB431B" w:rsidRDefault="00361231" w:rsidP="00EB431B">
            <w:pPr>
              <w:widowControl/>
              <w:jc w:val="left"/>
              <w:rPr>
                <w:rFonts w:ascii="仿宋_GB2312" w:eastAsia="仿宋_GB2312" w:hAnsi="宋体" w:cs="宋体"/>
                <w:kern w:val="0"/>
                <w:sz w:val="24"/>
              </w:rPr>
            </w:pPr>
          </w:p>
        </w:tc>
        <w:tc>
          <w:tcPr>
            <w:tcW w:w="2437" w:type="dxa"/>
            <w:tcBorders>
              <w:top w:val="nil"/>
              <w:left w:val="nil"/>
              <w:bottom w:val="single" w:sz="4" w:space="0" w:color="auto"/>
              <w:right w:val="single" w:sz="4" w:space="0" w:color="auto"/>
            </w:tcBorders>
            <w:noWrap/>
            <w:vAlign w:val="center"/>
          </w:tcPr>
          <w:p w:rsidR="00361231" w:rsidRDefault="00361231" w:rsidP="00EB431B">
            <w:pPr>
              <w:widowControl/>
              <w:jc w:val="center"/>
              <w:rPr>
                <w:rFonts w:ascii="仿宋_GB2312" w:eastAsia="仿宋_GB2312" w:hAnsi="宋体" w:cs="宋体"/>
                <w:kern w:val="0"/>
                <w:sz w:val="24"/>
              </w:rPr>
            </w:pPr>
            <w:r>
              <w:rPr>
                <w:rFonts w:ascii="仿宋_GB2312" w:eastAsia="仿宋_GB2312" w:hAnsi="宋体" w:cs="宋体" w:hint="eastAsia"/>
                <w:kern w:val="0"/>
                <w:sz w:val="24"/>
              </w:rPr>
              <w:t>计算机信息管理</w:t>
            </w:r>
          </w:p>
        </w:tc>
        <w:tc>
          <w:tcPr>
            <w:tcW w:w="850" w:type="dxa"/>
            <w:tcBorders>
              <w:top w:val="nil"/>
              <w:left w:val="nil"/>
              <w:bottom w:val="single" w:sz="4" w:space="0" w:color="auto"/>
              <w:right w:val="single" w:sz="4" w:space="0" w:color="auto"/>
            </w:tcBorders>
            <w:noWrap/>
            <w:vAlign w:val="center"/>
          </w:tcPr>
          <w:p w:rsidR="00361231" w:rsidRPr="00EB431B" w:rsidRDefault="00361231" w:rsidP="00EB431B">
            <w:pPr>
              <w:widowControl/>
              <w:jc w:val="center"/>
              <w:rPr>
                <w:rFonts w:ascii="仿宋_GB2312" w:eastAsia="仿宋_GB2312" w:hAnsi="宋体" w:cs="宋体"/>
                <w:kern w:val="0"/>
                <w:sz w:val="24"/>
              </w:rPr>
            </w:pPr>
            <w:r>
              <w:rPr>
                <w:rFonts w:ascii="仿宋_GB2312" w:eastAsia="仿宋_GB2312" w:hAnsi="宋体" w:cs="宋体" w:hint="eastAsia"/>
                <w:kern w:val="0"/>
                <w:sz w:val="24"/>
              </w:rPr>
              <w:t>16</w:t>
            </w:r>
          </w:p>
        </w:tc>
        <w:tc>
          <w:tcPr>
            <w:tcW w:w="992" w:type="dxa"/>
            <w:tcBorders>
              <w:top w:val="nil"/>
              <w:left w:val="nil"/>
              <w:bottom w:val="single" w:sz="4" w:space="0" w:color="auto"/>
              <w:right w:val="single" w:sz="4" w:space="0" w:color="auto"/>
            </w:tcBorders>
            <w:noWrap/>
            <w:vAlign w:val="center"/>
          </w:tcPr>
          <w:p w:rsidR="00361231" w:rsidRPr="006F01F2" w:rsidRDefault="007B3399" w:rsidP="00081BFF">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0.</w:t>
            </w:r>
            <w:r w:rsidR="00081BFF">
              <w:rPr>
                <w:rFonts w:ascii="仿宋_GB2312" w:eastAsia="仿宋_GB2312" w:hAnsi="宋体" w:cs="宋体"/>
                <w:color w:val="000000"/>
                <w:kern w:val="0"/>
                <w:sz w:val="24"/>
              </w:rPr>
              <w:t>75</w:t>
            </w:r>
            <w:r>
              <w:rPr>
                <w:rFonts w:ascii="仿宋_GB2312" w:eastAsia="仿宋_GB2312" w:hAnsi="宋体" w:cs="宋体" w:hint="eastAsia"/>
                <w:color w:val="000000"/>
                <w:kern w:val="0"/>
                <w:sz w:val="24"/>
              </w:rPr>
              <w:t>%</w:t>
            </w:r>
          </w:p>
        </w:tc>
      </w:tr>
      <w:tr w:rsidR="006477F4" w:rsidRPr="00EB431B" w:rsidTr="008A05FF">
        <w:trPr>
          <w:trHeight w:val="285"/>
        </w:trPr>
        <w:tc>
          <w:tcPr>
            <w:tcW w:w="876" w:type="dxa"/>
            <w:vMerge/>
            <w:tcBorders>
              <w:top w:val="nil"/>
              <w:left w:val="single" w:sz="4" w:space="0" w:color="auto"/>
              <w:bottom w:val="single" w:sz="4" w:space="0" w:color="000000"/>
              <w:right w:val="single" w:sz="4" w:space="0" w:color="auto"/>
            </w:tcBorders>
            <w:vAlign w:val="center"/>
          </w:tcPr>
          <w:p w:rsidR="006477F4" w:rsidRPr="00EB431B" w:rsidRDefault="006477F4" w:rsidP="00EB431B">
            <w:pPr>
              <w:widowControl/>
              <w:jc w:val="left"/>
              <w:rPr>
                <w:rFonts w:ascii="仿宋_GB2312" w:eastAsia="仿宋_GB2312" w:hAnsi="宋体" w:cs="宋体"/>
                <w:kern w:val="0"/>
                <w:sz w:val="24"/>
              </w:rPr>
            </w:pPr>
          </w:p>
        </w:tc>
        <w:tc>
          <w:tcPr>
            <w:tcW w:w="1260" w:type="dxa"/>
            <w:vMerge/>
            <w:tcBorders>
              <w:top w:val="nil"/>
              <w:left w:val="single" w:sz="4" w:space="0" w:color="auto"/>
              <w:bottom w:val="single" w:sz="4" w:space="0" w:color="000000"/>
              <w:right w:val="single" w:sz="4" w:space="0" w:color="auto"/>
            </w:tcBorders>
            <w:vAlign w:val="center"/>
          </w:tcPr>
          <w:p w:rsidR="006477F4" w:rsidRPr="00EB431B" w:rsidRDefault="006477F4" w:rsidP="00EB431B">
            <w:pPr>
              <w:widowControl/>
              <w:jc w:val="left"/>
              <w:rPr>
                <w:rFonts w:ascii="仿宋_GB2312" w:eastAsia="仿宋_GB2312" w:hAnsi="宋体" w:cs="宋体"/>
                <w:kern w:val="0"/>
                <w:sz w:val="24"/>
              </w:rPr>
            </w:pPr>
          </w:p>
        </w:tc>
        <w:tc>
          <w:tcPr>
            <w:tcW w:w="876" w:type="dxa"/>
            <w:vMerge/>
            <w:tcBorders>
              <w:top w:val="nil"/>
              <w:left w:val="single" w:sz="4" w:space="0" w:color="auto"/>
              <w:bottom w:val="single" w:sz="4" w:space="0" w:color="000000"/>
              <w:right w:val="single" w:sz="4" w:space="0" w:color="auto"/>
            </w:tcBorders>
            <w:vAlign w:val="center"/>
          </w:tcPr>
          <w:p w:rsidR="006477F4" w:rsidRPr="00EB431B" w:rsidRDefault="006477F4" w:rsidP="00EB431B">
            <w:pPr>
              <w:widowControl/>
              <w:jc w:val="left"/>
              <w:rPr>
                <w:rFonts w:ascii="仿宋_GB2312" w:eastAsia="仿宋_GB2312" w:hAnsi="宋体" w:cs="宋体"/>
                <w:kern w:val="0"/>
                <w:sz w:val="24"/>
              </w:rPr>
            </w:pPr>
          </w:p>
        </w:tc>
        <w:tc>
          <w:tcPr>
            <w:tcW w:w="1116" w:type="dxa"/>
            <w:vMerge/>
            <w:tcBorders>
              <w:top w:val="nil"/>
              <w:left w:val="single" w:sz="4" w:space="0" w:color="auto"/>
              <w:bottom w:val="single" w:sz="4" w:space="0" w:color="000000"/>
              <w:right w:val="single" w:sz="4" w:space="0" w:color="auto"/>
            </w:tcBorders>
            <w:vAlign w:val="center"/>
          </w:tcPr>
          <w:p w:rsidR="006477F4" w:rsidRPr="00EB431B" w:rsidRDefault="006477F4" w:rsidP="00EB431B">
            <w:pPr>
              <w:widowControl/>
              <w:jc w:val="left"/>
              <w:rPr>
                <w:rFonts w:ascii="仿宋_GB2312" w:eastAsia="仿宋_GB2312" w:hAnsi="宋体" w:cs="宋体"/>
                <w:kern w:val="0"/>
                <w:sz w:val="24"/>
              </w:rPr>
            </w:pPr>
          </w:p>
        </w:tc>
        <w:tc>
          <w:tcPr>
            <w:tcW w:w="2437" w:type="dxa"/>
            <w:tcBorders>
              <w:top w:val="nil"/>
              <w:left w:val="nil"/>
              <w:bottom w:val="single" w:sz="4" w:space="0" w:color="auto"/>
              <w:right w:val="single" w:sz="4" w:space="0" w:color="auto"/>
            </w:tcBorders>
            <w:noWrap/>
            <w:vAlign w:val="center"/>
          </w:tcPr>
          <w:p w:rsidR="006477F4" w:rsidRPr="00EB431B" w:rsidRDefault="006477F4" w:rsidP="00EB431B">
            <w:pPr>
              <w:widowControl/>
              <w:jc w:val="center"/>
              <w:rPr>
                <w:rFonts w:ascii="仿宋_GB2312" w:eastAsia="仿宋_GB2312" w:hAnsi="宋体" w:cs="宋体"/>
                <w:kern w:val="0"/>
                <w:sz w:val="24"/>
              </w:rPr>
            </w:pPr>
            <w:r>
              <w:rPr>
                <w:rFonts w:ascii="仿宋_GB2312" w:eastAsia="仿宋_GB2312" w:hAnsi="宋体" w:cs="宋体" w:hint="eastAsia"/>
                <w:kern w:val="0"/>
                <w:sz w:val="24"/>
              </w:rPr>
              <w:t>物联网应用技术</w:t>
            </w:r>
          </w:p>
        </w:tc>
        <w:tc>
          <w:tcPr>
            <w:tcW w:w="850" w:type="dxa"/>
            <w:tcBorders>
              <w:top w:val="nil"/>
              <w:left w:val="nil"/>
              <w:bottom w:val="single" w:sz="4" w:space="0" w:color="auto"/>
              <w:right w:val="single" w:sz="4" w:space="0" w:color="auto"/>
            </w:tcBorders>
            <w:noWrap/>
            <w:vAlign w:val="center"/>
          </w:tcPr>
          <w:p w:rsidR="006477F4" w:rsidRPr="00EB431B" w:rsidRDefault="00361231" w:rsidP="00EB431B">
            <w:pPr>
              <w:widowControl/>
              <w:jc w:val="center"/>
              <w:rPr>
                <w:rFonts w:ascii="仿宋_GB2312" w:eastAsia="仿宋_GB2312" w:hAnsi="宋体" w:cs="宋体"/>
                <w:kern w:val="0"/>
                <w:sz w:val="24"/>
              </w:rPr>
            </w:pPr>
            <w:r>
              <w:rPr>
                <w:rFonts w:ascii="仿宋_GB2312" w:eastAsia="仿宋_GB2312" w:hAnsi="宋体" w:cs="宋体" w:hint="eastAsia"/>
                <w:kern w:val="0"/>
                <w:sz w:val="24"/>
              </w:rPr>
              <w:t>16</w:t>
            </w:r>
          </w:p>
        </w:tc>
        <w:tc>
          <w:tcPr>
            <w:tcW w:w="992" w:type="dxa"/>
            <w:tcBorders>
              <w:top w:val="nil"/>
              <w:left w:val="nil"/>
              <w:bottom w:val="single" w:sz="4" w:space="0" w:color="auto"/>
              <w:right w:val="single" w:sz="4" w:space="0" w:color="auto"/>
            </w:tcBorders>
            <w:noWrap/>
            <w:vAlign w:val="center"/>
          </w:tcPr>
          <w:p w:rsidR="006477F4" w:rsidRPr="006F01F2" w:rsidRDefault="007B3399" w:rsidP="00081BFF">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0.</w:t>
            </w:r>
            <w:r w:rsidR="00081BFF">
              <w:rPr>
                <w:rFonts w:ascii="仿宋_GB2312" w:eastAsia="仿宋_GB2312" w:hAnsi="宋体" w:cs="宋体"/>
                <w:color w:val="000000"/>
                <w:kern w:val="0"/>
                <w:sz w:val="24"/>
              </w:rPr>
              <w:t>75</w:t>
            </w:r>
            <w:r>
              <w:rPr>
                <w:rFonts w:ascii="仿宋_GB2312" w:eastAsia="仿宋_GB2312" w:hAnsi="宋体" w:cs="宋体" w:hint="eastAsia"/>
                <w:color w:val="000000"/>
                <w:kern w:val="0"/>
                <w:sz w:val="24"/>
              </w:rPr>
              <w:t>%</w:t>
            </w:r>
          </w:p>
        </w:tc>
      </w:tr>
      <w:tr w:rsidR="006477F4" w:rsidRPr="00EB431B" w:rsidTr="008A05FF">
        <w:trPr>
          <w:trHeight w:val="285"/>
        </w:trPr>
        <w:tc>
          <w:tcPr>
            <w:tcW w:w="876" w:type="dxa"/>
            <w:vMerge/>
            <w:tcBorders>
              <w:top w:val="nil"/>
              <w:left w:val="single" w:sz="4" w:space="0" w:color="auto"/>
              <w:bottom w:val="single" w:sz="4" w:space="0" w:color="000000"/>
              <w:right w:val="single" w:sz="4" w:space="0" w:color="auto"/>
            </w:tcBorders>
            <w:vAlign w:val="center"/>
          </w:tcPr>
          <w:p w:rsidR="006477F4" w:rsidRPr="00EB431B" w:rsidRDefault="006477F4" w:rsidP="00EB431B">
            <w:pPr>
              <w:widowControl/>
              <w:jc w:val="left"/>
              <w:rPr>
                <w:rFonts w:ascii="仿宋_GB2312" w:eastAsia="仿宋_GB2312" w:hAnsi="宋体" w:cs="宋体"/>
                <w:kern w:val="0"/>
                <w:sz w:val="24"/>
              </w:rPr>
            </w:pPr>
          </w:p>
        </w:tc>
        <w:tc>
          <w:tcPr>
            <w:tcW w:w="1260" w:type="dxa"/>
            <w:vMerge/>
            <w:tcBorders>
              <w:top w:val="nil"/>
              <w:left w:val="single" w:sz="4" w:space="0" w:color="auto"/>
              <w:bottom w:val="single" w:sz="4" w:space="0" w:color="000000"/>
              <w:right w:val="single" w:sz="4" w:space="0" w:color="auto"/>
            </w:tcBorders>
            <w:vAlign w:val="center"/>
          </w:tcPr>
          <w:p w:rsidR="006477F4" w:rsidRPr="00EB431B" w:rsidRDefault="006477F4" w:rsidP="00EB431B">
            <w:pPr>
              <w:widowControl/>
              <w:jc w:val="left"/>
              <w:rPr>
                <w:rFonts w:ascii="仿宋_GB2312" w:eastAsia="仿宋_GB2312" w:hAnsi="宋体" w:cs="宋体"/>
                <w:kern w:val="0"/>
                <w:sz w:val="24"/>
              </w:rPr>
            </w:pPr>
          </w:p>
        </w:tc>
        <w:tc>
          <w:tcPr>
            <w:tcW w:w="876" w:type="dxa"/>
            <w:vMerge/>
            <w:tcBorders>
              <w:top w:val="nil"/>
              <w:left w:val="single" w:sz="4" w:space="0" w:color="auto"/>
              <w:bottom w:val="single" w:sz="4" w:space="0" w:color="000000"/>
              <w:right w:val="single" w:sz="4" w:space="0" w:color="auto"/>
            </w:tcBorders>
            <w:vAlign w:val="center"/>
          </w:tcPr>
          <w:p w:rsidR="006477F4" w:rsidRPr="00EB431B" w:rsidRDefault="006477F4" w:rsidP="00EB431B">
            <w:pPr>
              <w:widowControl/>
              <w:jc w:val="left"/>
              <w:rPr>
                <w:rFonts w:ascii="仿宋_GB2312" w:eastAsia="仿宋_GB2312" w:hAnsi="宋体" w:cs="宋体"/>
                <w:kern w:val="0"/>
                <w:sz w:val="24"/>
              </w:rPr>
            </w:pPr>
          </w:p>
        </w:tc>
        <w:tc>
          <w:tcPr>
            <w:tcW w:w="1116" w:type="dxa"/>
            <w:vMerge/>
            <w:tcBorders>
              <w:top w:val="nil"/>
              <w:left w:val="single" w:sz="4" w:space="0" w:color="auto"/>
              <w:bottom w:val="single" w:sz="4" w:space="0" w:color="000000"/>
              <w:right w:val="single" w:sz="4" w:space="0" w:color="auto"/>
            </w:tcBorders>
            <w:vAlign w:val="center"/>
          </w:tcPr>
          <w:p w:rsidR="006477F4" w:rsidRPr="00EB431B" w:rsidRDefault="006477F4" w:rsidP="00EB431B">
            <w:pPr>
              <w:widowControl/>
              <w:jc w:val="left"/>
              <w:rPr>
                <w:rFonts w:ascii="仿宋_GB2312" w:eastAsia="仿宋_GB2312" w:hAnsi="宋体" w:cs="宋体"/>
                <w:kern w:val="0"/>
                <w:sz w:val="24"/>
              </w:rPr>
            </w:pPr>
          </w:p>
        </w:tc>
        <w:tc>
          <w:tcPr>
            <w:tcW w:w="2437" w:type="dxa"/>
            <w:tcBorders>
              <w:top w:val="nil"/>
              <w:left w:val="nil"/>
              <w:bottom w:val="single" w:sz="4" w:space="0" w:color="auto"/>
              <w:right w:val="single" w:sz="4" w:space="0" w:color="auto"/>
            </w:tcBorders>
            <w:noWrap/>
            <w:vAlign w:val="center"/>
          </w:tcPr>
          <w:p w:rsidR="006477F4" w:rsidRPr="00EB431B" w:rsidRDefault="006477F4" w:rsidP="008A05FF">
            <w:pPr>
              <w:widowControl/>
              <w:jc w:val="center"/>
              <w:rPr>
                <w:rFonts w:ascii="仿宋_GB2312" w:eastAsia="仿宋_GB2312" w:hAnsi="宋体" w:cs="宋体"/>
                <w:kern w:val="0"/>
                <w:sz w:val="24"/>
              </w:rPr>
            </w:pPr>
            <w:r w:rsidRPr="00EB431B">
              <w:rPr>
                <w:rFonts w:ascii="仿宋_GB2312" w:eastAsia="仿宋_GB2312" w:hAnsi="宋体" w:cs="宋体" w:hint="eastAsia"/>
                <w:kern w:val="0"/>
                <w:sz w:val="24"/>
              </w:rPr>
              <w:t>软件技术</w:t>
            </w:r>
          </w:p>
        </w:tc>
        <w:tc>
          <w:tcPr>
            <w:tcW w:w="850" w:type="dxa"/>
            <w:tcBorders>
              <w:top w:val="nil"/>
              <w:left w:val="nil"/>
              <w:bottom w:val="single" w:sz="4" w:space="0" w:color="auto"/>
              <w:right w:val="single" w:sz="4" w:space="0" w:color="auto"/>
            </w:tcBorders>
            <w:noWrap/>
            <w:vAlign w:val="center"/>
          </w:tcPr>
          <w:p w:rsidR="006477F4" w:rsidRPr="00EB431B" w:rsidRDefault="00361231" w:rsidP="00EB431B">
            <w:pPr>
              <w:widowControl/>
              <w:jc w:val="center"/>
              <w:rPr>
                <w:rFonts w:ascii="仿宋_GB2312" w:eastAsia="仿宋_GB2312" w:hAnsi="宋体" w:cs="宋体"/>
                <w:kern w:val="0"/>
                <w:sz w:val="24"/>
              </w:rPr>
            </w:pPr>
            <w:r>
              <w:rPr>
                <w:rFonts w:ascii="仿宋_GB2312" w:eastAsia="仿宋_GB2312" w:hAnsi="宋体" w:cs="宋体" w:hint="eastAsia"/>
                <w:kern w:val="0"/>
                <w:sz w:val="24"/>
              </w:rPr>
              <w:t>31</w:t>
            </w:r>
          </w:p>
        </w:tc>
        <w:tc>
          <w:tcPr>
            <w:tcW w:w="992" w:type="dxa"/>
            <w:tcBorders>
              <w:top w:val="nil"/>
              <w:left w:val="nil"/>
              <w:bottom w:val="single" w:sz="4" w:space="0" w:color="auto"/>
              <w:right w:val="single" w:sz="4" w:space="0" w:color="auto"/>
            </w:tcBorders>
            <w:noWrap/>
            <w:vAlign w:val="center"/>
          </w:tcPr>
          <w:p w:rsidR="006477F4" w:rsidRPr="006F01F2" w:rsidRDefault="00081BFF" w:rsidP="00B65BB2">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1.45%</w:t>
            </w:r>
          </w:p>
        </w:tc>
      </w:tr>
      <w:tr w:rsidR="006477F4" w:rsidRPr="00EB431B" w:rsidTr="008A05FF">
        <w:trPr>
          <w:trHeight w:val="285"/>
        </w:trPr>
        <w:tc>
          <w:tcPr>
            <w:tcW w:w="876" w:type="dxa"/>
            <w:vMerge/>
            <w:tcBorders>
              <w:top w:val="nil"/>
              <w:left w:val="single" w:sz="4" w:space="0" w:color="auto"/>
              <w:bottom w:val="single" w:sz="4" w:space="0" w:color="000000"/>
              <w:right w:val="single" w:sz="4" w:space="0" w:color="auto"/>
            </w:tcBorders>
            <w:vAlign w:val="center"/>
          </w:tcPr>
          <w:p w:rsidR="006477F4" w:rsidRPr="00EB431B" w:rsidRDefault="006477F4" w:rsidP="00EB431B">
            <w:pPr>
              <w:widowControl/>
              <w:jc w:val="left"/>
              <w:rPr>
                <w:rFonts w:ascii="仿宋_GB2312" w:eastAsia="仿宋_GB2312" w:hAnsi="宋体" w:cs="宋体"/>
                <w:kern w:val="0"/>
                <w:sz w:val="24"/>
              </w:rPr>
            </w:pPr>
          </w:p>
        </w:tc>
        <w:tc>
          <w:tcPr>
            <w:tcW w:w="1260" w:type="dxa"/>
            <w:vMerge/>
            <w:tcBorders>
              <w:top w:val="nil"/>
              <w:left w:val="single" w:sz="4" w:space="0" w:color="auto"/>
              <w:bottom w:val="single" w:sz="4" w:space="0" w:color="000000"/>
              <w:right w:val="single" w:sz="4" w:space="0" w:color="auto"/>
            </w:tcBorders>
            <w:vAlign w:val="center"/>
          </w:tcPr>
          <w:p w:rsidR="006477F4" w:rsidRPr="00EB431B" w:rsidRDefault="006477F4" w:rsidP="00EB431B">
            <w:pPr>
              <w:widowControl/>
              <w:jc w:val="left"/>
              <w:rPr>
                <w:rFonts w:ascii="仿宋_GB2312" w:eastAsia="仿宋_GB2312" w:hAnsi="宋体" w:cs="宋体"/>
                <w:kern w:val="0"/>
                <w:sz w:val="24"/>
              </w:rPr>
            </w:pPr>
          </w:p>
        </w:tc>
        <w:tc>
          <w:tcPr>
            <w:tcW w:w="876" w:type="dxa"/>
            <w:vMerge/>
            <w:tcBorders>
              <w:top w:val="nil"/>
              <w:left w:val="single" w:sz="4" w:space="0" w:color="auto"/>
              <w:bottom w:val="single" w:sz="4" w:space="0" w:color="000000"/>
              <w:right w:val="single" w:sz="4" w:space="0" w:color="auto"/>
            </w:tcBorders>
            <w:vAlign w:val="center"/>
          </w:tcPr>
          <w:p w:rsidR="006477F4" w:rsidRPr="00EB431B" w:rsidRDefault="006477F4" w:rsidP="00EB431B">
            <w:pPr>
              <w:widowControl/>
              <w:jc w:val="left"/>
              <w:rPr>
                <w:rFonts w:ascii="仿宋_GB2312" w:eastAsia="仿宋_GB2312" w:hAnsi="宋体" w:cs="宋体"/>
                <w:kern w:val="0"/>
                <w:sz w:val="24"/>
              </w:rPr>
            </w:pPr>
          </w:p>
        </w:tc>
        <w:tc>
          <w:tcPr>
            <w:tcW w:w="1116" w:type="dxa"/>
            <w:vMerge/>
            <w:tcBorders>
              <w:top w:val="nil"/>
              <w:left w:val="single" w:sz="4" w:space="0" w:color="auto"/>
              <w:bottom w:val="single" w:sz="4" w:space="0" w:color="000000"/>
              <w:right w:val="single" w:sz="4" w:space="0" w:color="auto"/>
            </w:tcBorders>
            <w:vAlign w:val="center"/>
          </w:tcPr>
          <w:p w:rsidR="006477F4" w:rsidRPr="00EB431B" w:rsidRDefault="006477F4" w:rsidP="00EB431B">
            <w:pPr>
              <w:widowControl/>
              <w:jc w:val="left"/>
              <w:rPr>
                <w:rFonts w:ascii="仿宋_GB2312" w:eastAsia="仿宋_GB2312" w:hAnsi="宋体" w:cs="宋体"/>
                <w:kern w:val="0"/>
                <w:sz w:val="24"/>
              </w:rPr>
            </w:pPr>
          </w:p>
        </w:tc>
        <w:tc>
          <w:tcPr>
            <w:tcW w:w="2437" w:type="dxa"/>
            <w:tcBorders>
              <w:top w:val="nil"/>
              <w:left w:val="nil"/>
              <w:bottom w:val="single" w:sz="4" w:space="0" w:color="auto"/>
              <w:right w:val="single" w:sz="4" w:space="0" w:color="auto"/>
            </w:tcBorders>
            <w:noWrap/>
            <w:vAlign w:val="center"/>
          </w:tcPr>
          <w:p w:rsidR="006477F4" w:rsidRPr="00EB431B" w:rsidRDefault="006477F4" w:rsidP="008A05FF">
            <w:pPr>
              <w:widowControl/>
              <w:jc w:val="center"/>
              <w:rPr>
                <w:rFonts w:ascii="仿宋_GB2312" w:eastAsia="仿宋_GB2312" w:hAnsi="宋体" w:cs="宋体"/>
                <w:kern w:val="0"/>
                <w:sz w:val="24"/>
              </w:rPr>
            </w:pPr>
            <w:r w:rsidRPr="00EB431B">
              <w:rPr>
                <w:rFonts w:ascii="仿宋_GB2312" w:eastAsia="仿宋_GB2312" w:hAnsi="宋体" w:cs="宋体" w:hint="eastAsia"/>
                <w:kern w:val="0"/>
                <w:sz w:val="24"/>
              </w:rPr>
              <w:t>电子信息工程技术</w:t>
            </w:r>
          </w:p>
        </w:tc>
        <w:tc>
          <w:tcPr>
            <w:tcW w:w="850" w:type="dxa"/>
            <w:tcBorders>
              <w:top w:val="nil"/>
              <w:left w:val="nil"/>
              <w:bottom w:val="single" w:sz="4" w:space="0" w:color="auto"/>
              <w:right w:val="single" w:sz="4" w:space="0" w:color="auto"/>
            </w:tcBorders>
            <w:noWrap/>
            <w:vAlign w:val="center"/>
          </w:tcPr>
          <w:p w:rsidR="006477F4" w:rsidRPr="00EB431B" w:rsidRDefault="00361231" w:rsidP="00EB431B">
            <w:pPr>
              <w:widowControl/>
              <w:jc w:val="center"/>
              <w:rPr>
                <w:rFonts w:ascii="仿宋_GB2312" w:eastAsia="仿宋_GB2312" w:hAnsi="宋体" w:cs="宋体"/>
                <w:kern w:val="0"/>
                <w:sz w:val="24"/>
              </w:rPr>
            </w:pPr>
            <w:r>
              <w:rPr>
                <w:rFonts w:ascii="仿宋_GB2312" w:eastAsia="仿宋_GB2312" w:hAnsi="宋体" w:cs="宋体" w:hint="eastAsia"/>
                <w:kern w:val="0"/>
                <w:sz w:val="24"/>
              </w:rPr>
              <w:t>13</w:t>
            </w:r>
          </w:p>
        </w:tc>
        <w:tc>
          <w:tcPr>
            <w:tcW w:w="992" w:type="dxa"/>
            <w:tcBorders>
              <w:top w:val="nil"/>
              <w:left w:val="nil"/>
              <w:bottom w:val="single" w:sz="4" w:space="0" w:color="auto"/>
              <w:right w:val="single" w:sz="4" w:space="0" w:color="auto"/>
            </w:tcBorders>
            <w:noWrap/>
            <w:vAlign w:val="center"/>
          </w:tcPr>
          <w:p w:rsidR="006477F4" w:rsidRPr="006F01F2" w:rsidRDefault="00081BFF" w:rsidP="00B65BB2">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0.61%</w:t>
            </w:r>
          </w:p>
        </w:tc>
      </w:tr>
      <w:tr w:rsidR="006477F4" w:rsidRPr="00EB431B" w:rsidTr="008A05FF">
        <w:trPr>
          <w:trHeight w:val="285"/>
        </w:trPr>
        <w:tc>
          <w:tcPr>
            <w:tcW w:w="876" w:type="dxa"/>
            <w:vMerge w:val="restart"/>
            <w:tcBorders>
              <w:top w:val="nil"/>
              <w:left w:val="single" w:sz="4" w:space="0" w:color="auto"/>
              <w:bottom w:val="single" w:sz="4" w:space="0" w:color="000000"/>
              <w:right w:val="single" w:sz="4" w:space="0" w:color="auto"/>
            </w:tcBorders>
            <w:noWrap/>
            <w:vAlign w:val="center"/>
          </w:tcPr>
          <w:p w:rsidR="006477F4" w:rsidRPr="00EB431B" w:rsidRDefault="006477F4" w:rsidP="00EB431B">
            <w:pPr>
              <w:widowControl/>
              <w:jc w:val="center"/>
              <w:rPr>
                <w:rFonts w:ascii="仿宋_GB2312" w:eastAsia="仿宋_GB2312" w:hAnsi="宋体" w:cs="宋体"/>
                <w:kern w:val="0"/>
                <w:sz w:val="24"/>
              </w:rPr>
            </w:pPr>
            <w:r w:rsidRPr="00EB431B">
              <w:rPr>
                <w:rFonts w:ascii="仿宋_GB2312" w:eastAsia="仿宋_GB2312" w:hAnsi="宋体" w:cs="宋体"/>
                <w:kern w:val="0"/>
                <w:sz w:val="24"/>
              </w:rPr>
              <w:t>5</w:t>
            </w:r>
          </w:p>
        </w:tc>
        <w:tc>
          <w:tcPr>
            <w:tcW w:w="1260" w:type="dxa"/>
            <w:vMerge w:val="restart"/>
            <w:tcBorders>
              <w:top w:val="nil"/>
              <w:left w:val="single" w:sz="4" w:space="0" w:color="auto"/>
              <w:bottom w:val="single" w:sz="4" w:space="0" w:color="000000"/>
              <w:right w:val="single" w:sz="4" w:space="0" w:color="auto"/>
            </w:tcBorders>
            <w:noWrap/>
            <w:vAlign w:val="center"/>
          </w:tcPr>
          <w:p w:rsidR="006477F4" w:rsidRPr="00EB431B" w:rsidRDefault="006477F4" w:rsidP="00EB431B">
            <w:pPr>
              <w:widowControl/>
              <w:jc w:val="center"/>
              <w:rPr>
                <w:rFonts w:ascii="仿宋_GB2312" w:eastAsia="仿宋_GB2312" w:hAnsi="宋体" w:cs="宋体"/>
                <w:kern w:val="0"/>
                <w:sz w:val="24"/>
              </w:rPr>
            </w:pPr>
            <w:r w:rsidRPr="00EB431B">
              <w:rPr>
                <w:rFonts w:ascii="仿宋_GB2312" w:eastAsia="仿宋_GB2312" w:hAnsi="宋体" w:cs="宋体" w:hint="eastAsia"/>
                <w:kern w:val="0"/>
                <w:sz w:val="24"/>
              </w:rPr>
              <w:t>文化旅游学院</w:t>
            </w:r>
          </w:p>
        </w:tc>
        <w:tc>
          <w:tcPr>
            <w:tcW w:w="876" w:type="dxa"/>
            <w:vMerge w:val="restart"/>
            <w:tcBorders>
              <w:top w:val="nil"/>
              <w:left w:val="single" w:sz="4" w:space="0" w:color="auto"/>
              <w:bottom w:val="single" w:sz="4" w:space="0" w:color="000000"/>
              <w:right w:val="single" w:sz="4" w:space="0" w:color="auto"/>
            </w:tcBorders>
            <w:noWrap/>
            <w:vAlign w:val="center"/>
          </w:tcPr>
          <w:p w:rsidR="006477F4" w:rsidRPr="00EB431B" w:rsidRDefault="006477F4" w:rsidP="00930183">
            <w:pPr>
              <w:widowControl/>
              <w:jc w:val="center"/>
              <w:rPr>
                <w:rFonts w:ascii="仿宋_GB2312" w:eastAsia="仿宋_GB2312" w:hAnsi="宋体" w:cs="宋体"/>
                <w:kern w:val="0"/>
                <w:sz w:val="24"/>
              </w:rPr>
            </w:pPr>
            <w:r w:rsidRPr="00EB431B">
              <w:rPr>
                <w:rFonts w:ascii="仿宋_GB2312" w:eastAsia="仿宋_GB2312" w:hAnsi="宋体" w:cs="宋体"/>
                <w:kern w:val="0"/>
                <w:sz w:val="24"/>
              </w:rPr>
              <w:t>1</w:t>
            </w:r>
            <w:r w:rsidR="00930183">
              <w:rPr>
                <w:rFonts w:ascii="仿宋_GB2312" w:eastAsia="仿宋_GB2312" w:hAnsi="宋体" w:cs="宋体"/>
                <w:kern w:val="0"/>
                <w:sz w:val="24"/>
              </w:rPr>
              <w:t>70</w:t>
            </w:r>
          </w:p>
        </w:tc>
        <w:tc>
          <w:tcPr>
            <w:tcW w:w="1116" w:type="dxa"/>
            <w:vMerge w:val="restart"/>
            <w:tcBorders>
              <w:top w:val="nil"/>
              <w:left w:val="single" w:sz="4" w:space="0" w:color="auto"/>
              <w:bottom w:val="single" w:sz="4" w:space="0" w:color="000000"/>
              <w:right w:val="single" w:sz="4" w:space="0" w:color="auto"/>
            </w:tcBorders>
            <w:noWrap/>
            <w:vAlign w:val="center"/>
          </w:tcPr>
          <w:p w:rsidR="006477F4" w:rsidRPr="00EB431B" w:rsidRDefault="00930183" w:rsidP="00EB431B">
            <w:pPr>
              <w:widowControl/>
              <w:jc w:val="center"/>
              <w:rPr>
                <w:rFonts w:ascii="仿宋_GB2312" w:eastAsia="仿宋_GB2312" w:hAnsi="宋体" w:cs="宋体"/>
                <w:kern w:val="0"/>
                <w:sz w:val="24"/>
              </w:rPr>
            </w:pPr>
            <w:r>
              <w:rPr>
                <w:rFonts w:ascii="仿宋_GB2312" w:eastAsia="仿宋_GB2312" w:hAnsi="宋体" w:cs="宋体" w:hint="eastAsia"/>
                <w:kern w:val="0"/>
                <w:sz w:val="24"/>
              </w:rPr>
              <w:t>7.94%</w:t>
            </w:r>
          </w:p>
        </w:tc>
        <w:tc>
          <w:tcPr>
            <w:tcW w:w="2437" w:type="dxa"/>
            <w:tcBorders>
              <w:top w:val="nil"/>
              <w:left w:val="nil"/>
              <w:bottom w:val="single" w:sz="4" w:space="0" w:color="auto"/>
              <w:right w:val="single" w:sz="4" w:space="0" w:color="auto"/>
            </w:tcBorders>
            <w:noWrap/>
            <w:vAlign w:val="center"/>
          </w:tcPr>
          <w:p w:rsidR="006477F4" w:rsidRPr="00EB431B" w:rsidRDefault="006477F4" w:rsidP="00EB431B">
            <w:pPr>
              <w:widowControl/>
              <w:jc w:val="center"/>
              <w:rPr>
                <w:rFonts w:ascii="仿宋_GB2312" w:eastAsia="仿宋_GB2312" w:hAnsi="宋体" w:cs="宋体"/>
                <w:kern w:val="0"/>
                <w:sz w:val="24"/>
              </w:rPr>
            </w:pPr>
            <w:r w:rsidRPr="00EB431B">
              <w:rPr>
                <w:rFonts w:ascii="仿宋_GB2312" w:eastAsia="仿宋_GB2312" w:hAnsi="宋体" w:cs="宋体" w:hint="eastAsia"/>
                <w:kern w:val="0"/>
                <w:sz w:val="24"/>
              </w:rPr>
              <w:t>旅游管理</w:t>
            </w:r>
          </w:p>
        </w:tc>
        <w:tc>
          <w:tcPr>
            <w:tcW w:w="850" w:type="dxa"/>
            <w:tcBorders>
              <w:top w:val="nil"/>
              <w:left w:val="nil"/>
              <w:bottom w:val="single" w:sz="4" w:space="0" w:color="auto"/>
              <w:right w:val="single" w:sz="4" w:space="0" w:color="auto"/>
            </w:tcBorders>
            <w:noWrap/>
            <w:vAlign w:val="center"/>
          </w:tcPr>
          <w:p w:rsidR="006477F4" w:rsidRPr="00EB431B" w:rsidRDefault="00916D4C" w:rsidP="00EB431B">
            <w:pPr>
              <w:widowControl/>
              <w:jc w:val="center"/>
              <w:rPr>
                <w:rFonts w:ascii="仿宋_GB2312" w:eastAsia="仿宋_GB2312" w:hAnsi="宋体" w:cs="宋体"/>
                <w:kern w:val="0"/>
                <w:sz w:val="24"/>
              </w:rPr>
            </w:pPr>
            <w:r>
              <w:rPr>
                <w:rFonts w:ascii="仿宋_GB2312" w:eastAsia="仿宋_GB2312" w:hAnsi="宋体" w:cs="宋体" w:hint="eastAsia"/>
                <w:kern w:val="0"/>
                <w:sz w:val="24"/>
              </w:rPr>
              <w:t>33</w:t>
            </w:r>
          </w:p>
        </w:tc>
        <w:tc>
          <w:tcPr>
            <w:tcW w:w="992" w:type="dxa"/>
            <w:tcBorders>
              <w:top w:val="nil"/>
              <w:left w:val="nil"/>
              <w:bottom w:val="single" w:sz="4" w:space="0" w:color="auto"/>
              <w:right w:val="single" w:sz="4" w:space="0" w:color="auto"/>
            </w:tcBorders>
            <w:noWrap/>
            <w:vAlign w:val="center"/>
          </w:tcPr>
          <w:p w:rsidR="006477F4" w:rsidRPr="006F01F2" w:rsidRDefault="00081BFF" w:rsidP="00B65BB2">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1.54%</w:t>
            </w:r>
          </w:p>
        </w:tc>
      </w:tr>
      <w:tr w:rsidR="006477F4" w:rsidRPr="00EB431B" w:rsidTr="008A05FF">
        <w:trPr>
          <w:trHeight w:val="285"/>
        </w:trPr>
        <w:tc>
          <w:tcPr>
            <w:tcW w:w="876" w:type="dxa"/>
            <w:vMerge/>
            <w:tcBorders>
              <w:top w:val="nil"/>
              <w:left w:val="single" w:sz="4" w:space="0" w:color="auto"/>
              <w:bottom w:val="single" w:sz="4" w:space="0" w:color="000000"/>
              <w:right w:val="single" w:sz="4" w:space="0" w:color="auto"/>
            </w:tcBorders>
            <w:vAlign w:val="center"/>
          </w:tcPr>
          <w:p w:rsidR="006477F4" w:rsidRPr="00EB431B" w:rsidRDefault="006477F4" w:rsidP="00EB431B">
            <w:pPr>
              <w:widowControl/>
              <w:jc w:val="left"/>
              <w:rPr>
                <w:rFonts w:ascii="仿宋_GB2312" w:eastAsia="仿宋_GB2312" w:hAnsi="宋体" w:cs="宋体"/>
                <w:kern w:val="0"/>
                <w:sz w:val="24"/>
              </w:rPr>
            </w:pPr>
          </w:p>
        </w:tc>
        <w:tc>
          <w:tcPr>
            <w:tcW w:w="1260" w:type="dxa"/>
            <w:vMerge/>
            <w:tcBorders>
              <w:top w:val="nil"/>
              <w:left w:val="single" w:sz="4" w:space="0" w:color="auto"/>
              <w:bottom w:val="single" w:sz="4" w:space="0" w:color="000000"/>
              <w:right w:val="single" w:sz="4" w:space="0" w:color="auto"/>
            </w:tcBorders>
            <w:vAlign w:val="center"/>
          </w:tcPr>
          <w:p w:rsidR="006477F4" w:rsidRPr="00EB431B" w:rsidRDefault="006477F4" w:rsidP="00EB431B">
            <w:pPr>
              <w:widowControl/>
              <w:jc w:val="left"/>
              <w:rPr>
                <w:rFonts w:ascii="仿宋_GB2312" w:eastAsia="仿宋_GB2312" w:hAnsi="宋体" w:cs="宋体"/>
                <w:kern w:val="0"/>
                <w:sz w:val="24"/>
              </w:rPr>
            </w:pPr>
          </w:p>
        </w:tc>
        <w:tc>
          <w:tcPr>
            <w:tcW w:w="876" w:type="dxa"/>
            <w:vMerge/>
            <w:tcBorders>
              <w:top w:val="nil"/>
              <w:left w:val="single" w:sz="4" w:space="0" w:color="auto"/>
              <w:bottom w:val="single" w:sz="4" w:space="0" w:color="000000"/>
              <w:right w:val="single" w:sz="4" w:space="0" w:color="auto"/>
            </w:tcBorders>
            <w:vAlign w:val="center"/>
          </w:tcPr>
          <w:p w:rsidR="006477F4" w:rsidRPr="00EB431B" w:rsidRDefault="006477F4" w:rsidP="00EB431B">
            <w:pPr>
              <w:widowControl/>
              <w:jc w:val="left"/>
              <w:rPr>
                <w:rFonts w:ascii="仿宋_GB2312" w:eastAsia="仿宋_GB2312" w:hAnsi="宋体" w:cs="宋体"/>
                <w:kern w:val="0"/>
                <w:sz w:val="24"/>
              </w:rPr>
            </w:pPr>
          </w:p>
        </w:tc>
        <w:tc>
          <w:tcPr>
            <w:tcW w:w="1116" w:type="dxa"/>
            <w:vMerge/>
            <w:tcBorders>
              <w:top w:val="nil"/>
              <w:left w:val="single" w:sz="4" w:space="0" w:color="auto"/>
              <w:bottom w:val="single" w:sz="4" w:space="0" w:color="000000"/>
              <w:right w:val="single" w:sz="4" w:space="0" w:color="auto"/>
            </w:tcBorders>
            <w:vAlign w:val="center"/>
          </w:tcPr>
          <w:p w:rsidR="006477F4" w:rsidRPr="00EB431B" w:rsidRDefault="006477F4" w:rsidP="00EB431B">
            <w:pPr>
              <w:widowControl/>
              <w:jc w:val="left"/>
              <w:rPr>
                <w:rFonts w:ascii="仿宋_GB2312" w:eastAsia="仿宋_GB2312" w:hAnsi="宋体" w:cs="宋体"/>
                <w:kern w:val="0"/>
                <w:sz w:val="24"/>
              </w:rPr>
            </w:pPr>
          </w:p>
        </w:tc>
        <w:tc>
          <w:tcPr>
            <w:tcW w:w="2437" w:type="dxa"/>
            <w:tcBorders>
              <w:top w:val="nil"/>
              <w:left w:val="nil"/>
              <w:bottom w:val="single" w:sz="4" w:space="0" w:color="auto"/>
              <w:right w:val="single" w:sz="4" w:space="0" w:color="auto"/>
            </w:tcBorders>
            <w:noWrap/>
            <w:vAlign w:val="center"/>
          </w:tcPr>
          <w:p w:rsidR="006477F4" w:rsidRPr="00EB431B" w:rsidRDefault="006477F4" w:rsidP="00EB431B">
            <w:pPr>
              <w:widowControl/>
              <w:jc w:val="center"/>
              <w:rPr>
                <w:rFonts w:ascii="仿宋_GB2312" w:eastAsia="仿宋_GB2312" w:hAnsi="宋体" w:cs="宋体"/>
                <w:kern w:val="0"/>
                <w:sz w:val="24"/>
              </w:rPr>
            </w:pPr>
            <w:r w:rsidRPr="00EB431B">
              <w:rPr>
                <w:rFonts w:ascii="仿宋_GB2312" w:eastAsia="仿宋_GB2312" w:hAnsi="宋体" w:cs="宋体" w:hint="eastAsia"/>
                <w:kern w:val="0"/>
                <w:sz w:val="24"/>
              </w:rPr>
              <w:t>酒店管理</w:t>
            </w:r>
          </w:p>
        </w:tc>
        <w:tc>
          <w:tcPr>
            <w:tcW w:w="850" w:type="dxa"/>
            <w:tcBorders>
              <w:top w:val="nil"/>
              <w:left w:val="nil"/>
              <w:bottom w:val="single" w:sz="4" w:space="0" w:color="auto"/>
              <w:right w:val="single" w:sz="4" w:space="0" w:color="auto"/>
            </w:tcBorders>
            <w:noWrap/>
            <w:vAlign w:val="center"/>
          </w:tcPr>
          <w:p w:rsidR="006477F4" w:rsidRPr="00EB431B" w:rsidRDefault="00361231" w:rsidP="00EB431B">
            <w:pPr>
              <w:widowControl/>
              <w:jc w:val="center"/>
              <w:rPr>
                <w:rFonts w:ascii="仿宋_GB2312" w:eastAsia="仿宋_GB2312" w:hAnsi="宋体" w:cs="宋体"/>
                <w:kern w:val="0"/>
                <w:sz w:val="24"/>
              </w:rPr>
            </w:pPr>
            <w:r>
              <w:rPr>
                <w:rFonts w:ascii="仿宋_GB2312" w:eastAsia="仿宋_GB2312" w:hAnsi="宋体" w:cs="宋体" w:hint="eastAsia"/>
                <w:kern w:val="0"/>
                <w:sz w:val="24"/>
              </w:rPr>
              <w:t>54</w:t>
            </w:r>
          </w:p>
        </w:tc>
        <w:tc>
          <w:tcPr>
            <w:tcW w:w="992" w:type="dxa"/>
            <w:tcBorders>
              <w:top w:val="nil"/>
              <w:left w:val="nil"/>
              <w:bottom w:val="single" w:sz="4" w:space="0" w:color="auto"/>
              <w:right w:val="single" w:sz="4" w:space="0" w:color="auto"/>
            </w:tcBorders>
            <w:noWrap/>
            <w:vAlign w:val="center"/>
          </w:tcPr>
          <w:p w:rsidR="006477F4" w:rsidRPr="006F01F2" w:rsidRDefault="00081BFF" w:rsidP="00B65BB2">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2.52%</w:t>
            </w:r>
          </w:p>
        </w:tc>
      </w:tr>
      <w:tr w:rsidR="006477F4" w:rsidRPr="00EB431B" w:rsidTr="008A05FF">
        <w:trPr>
          <w:trHeight w:val="285"/>
        </w:trPr>
        <w:tc>
          <w:tcPr>
            <w:tcW w:w="876" w:type="dxa"/>
            <w:vMerge/>
            <w:tcBorders>
              <w:top w:val="nil"/>
              <w:left w:val="single" w:sz="4" w:space="0" w:color="auto"/>
              <w:bottom w:val="single" w:sz="4" w:space="0" w:color="000000"/>
              <w:right w:val="single" w:sz="4" w:space="0" w:color="auto"/>
            </w:tcBorders>
            <w:vAlign w:val="center"/>
          </w:tcPr>
          <w:p w:rsidR="006477F4" w:rsidRPr="00EB431B" w:rsidRDefault="006477F4" w:rsidP="00EB431B">
            <w:pPr>
              <w:widowControl/>
              <w:jc w:val="left"/>
              <w:rPr>
                <w:rFonts w:ascii="仿宋_GB2312" w:eastAsia="仿宋_GB2312" w:hAnsi="宋体" w:cs="宋体"/>
                <w:kern w:val="0"/>
                <w:sz w:val="24"/>
              </w:rPr>
            </w:pPr>
          </w:p>
        </w:tc>
        <w:tc>
          <w:tcPr>
            <w:tcW w:w="1260" w:type="dxa"/>
            <w:vMerge/>
            <w:tcBorders>
              <w:top w:val="nil"/>
              <w:left w:val="single" w:sz="4" w:space="0" w:color="auto"/>
              <w:bottom w:val="single" w:sz="4" w:space="0" w:color="000000"/>
              <w:right w:val="single" w:sz="4" w:space="0" w:color="auto"/>
            </w:tcBorders>
            <w:vAlign w:val="center"/>
          </w:tcPr>
          <w:p w:rsidR="006477F4" w:rsidRPr="00EB431B" w:rsidRDefault="006477F4" w:rsidP="00EB431B">
            <w:pPr>
              <w:widowControl/>
              <w:jc w:val="left"/>
              <w:rPr>
                <w:rFonts w:ascii="仿宋_GB2312" w:eastAsia="仿宋_GB2312" w:hAnsi="宋体" w:cs="宋体"/>
                <w:kern w:val="0"/>
                <w:sz w:val="24"/>
              </w:rPr>
            </w:pPr>
          </w:p>
        </w:tc>
        <w:tc>
          <w:tcPr>
            <w:tcW w:w="876" w:type="dxa"/>
            <w:vMerge/>
            <w:tcBorders>
              <w:top w:val="nil"/>
              <w:left w:val="single" w:sz="4" w:space="0" w:color="auto"/>
              <w:bottom w:val="single" w:sz="4" w:space="0" w:color="000000"/>
              <w:right w:val="single" w:sz="4" w:space="0" w:color="auto"/>
            </w:tcBorders>
            <w:vAlign w:val="center"/>
          </w:tcPr>
          <w:p w:rsidR="006477F4" w:rsidRPr="00EB431B" w:rsidRDefault="006477F4" w:rsidP="00EB431B">
            <w:pPr>
              <w:widowControl/>
              <w:jc w:val="left"/>
              <w:rPr>
                <w:rFonts w:ascii="仿宋_GB2312" w:eastAsia="仿宋_GB2312" w:hAnsi="宋体" w:cs="宋体"/>
                <w:kern w:val="0"/>
                <w:sz w:val="24"/>
              </w:rPr>
            </w:pPr>
          </w:p>
        </w:tc>
        <w:tc>
          <w:tcPr>
            <w:tcW w:w="1116" w:type="dxa"/>
            <w:vMerge/>
            <w:tcBorders>
              <w:top w:val="nil"/>
              <w:left w:val="single" w:sz="4" w:space="0" w:color="auto"/>
              <w:bottom w:val="single" w:sz="4" w:space="0" w:color="000000"/>
              <w:right w:val="single" w:sz="4" w:space="0" w:color="auto"/>
            </w:tcBorders>
            <w:vAlign w:val="center"/>
          </w:tcPr>
          <w:p w:rsidR="006477F4" w:rsidRPr="00EB431B" w:rsidRDefault="006477F4" w:rsidP="00EB431B">
            <w:pPr>
              <w:widowControl/>
              <w:jc w:val="left"/>
              <w:rPr>
                <w:rFonts w:ascii="仿宋_GB2312" w:eastAsia="仿宋_GB2312" w:hAnsi="宋体" w:cs="宋体"/>
                <w:kern w:val="0"/>
                <w:sz w:val="24"/>
              </w:rPr>
            </w:pPr>
          </w:p>
        </w:tc>
        <w:tc>
          <w:tcPr>
            <w:tcW w:w="2437" w:type="dxa"/>
            <w:tcBorders>
              <w:top w:val="nil"/>
              <w:left w:val="nil"/>
              <w:bottom w:val="single" w:sz="4" w:space="0" w:color="auto"/>
              <w:right w:val="single" w:sz="4" w:space="0" w:color="auto"/>
            </w:tcBorders>
            <w:noWrap/>
            <w:vAlign w:val="center"/>
          </w:tcPr>
          <w:p w:rsidR="006477F4" w:rsidRPr="00EB431B" w:rsidRDefault="006477F4" w:rsidP="00EB431B">
            <w:pPr>
              <w:widowControl/>
              <w:jc w:val="center"/>
              <w:rPr>
                <w:rFonts w:ascii="仿宋_GB2312" w:eastAsia="仿宋_GB2312" w:hAnsi="宋体" w:cs="宋体"/>
                <w:kern w:val="0"/>
                <w:sz w:val="24"/>
              </w:rPr>
            </w:pPr>
            <w:r w:rsidRPr="00EB431B">
              <w:rPr>
                <w:rFonts w:ascii="仿宋_GB2312" w:eastAsia="仿宋_GB2312" w:hAnsi="宋体" w:cs="宋体" w:hint="eastAsia"/>
                <w:kern w:val="0"/>
                <w:sz w:val="24"/>
              </w:rPr>
              <w:t>文秘</w:t>
            </w:r>
          </w:p>
        </w:tc>
        <w:tc>
          <w:tcPr>
            <w:tcW w:w="850" w:type="dxa"/>
            <w:tcBorders>
              <w:top w:val="nil"/>
              <w:left w:val="nil"/>
              <w:bottom w:val="single" w:sz="4" w:space="0" w:color="auto"/>
              <w:right w:val="single" w:sz="4" w:space="0" w:color="auto"/>
            </w:tcBorders>
            <w:noWrap/>
            <w:vAlign w:val="center"/>
          </w:tcPr>
          <w:p w:rsidR="006477F4" w:rsidRPr="00EB431B" w:rsidRDefault="0075056A" w:rsidP="00EB431B">
            <w:pPr>
              <w:widowControl/>
              <w:jc w:val="center"/>
              <w:rPr>
                <w:rFonts w:ascii="仿宋_GB2312" w:eastAsia="仿宋_GB2312" w:hAnsi="宋体" w:cs="宋体"/>
                <w:kern w:val="0"/>
                <w:sz w:val="24"/>
              </w:rPr>
            </w:pPr>
            <w:r>
              <w:rPr>
                <w:rFonts w:ascii="仿宋_GB2312" w:eastAsia="仿宋_GB2312" w:hAnsi="宋体" w:cs="宋体" w:hint="eastAsia"/>
                <w:kern w:val="0"/>
                <w:sz w:val="24"/>
              </w:rPr>
              <w:t>13</w:t>
            </w:r>
          </w:p>
        </w:tc>
        <w:tc>
          <w:tcPr>
            <w:tcW w:w="992" w:type="dxa"/>
            <w:tcBorders>
              <w:top w:val="nil"/>
              <w:left w:val="nil"/>
              <w:bottom w:val="single" w:sz="4" w:space="0" w:color="auto"/>
              <w:right w:val="single" w:sz="4" w:space="0" w:color="auto"/>
            </w:tcBorders>
            <w:noWrap/>
            <w:vAlign w:val="center"/>
          </w:tcPr>
          <w:p w:rsidR="006477F4" w:rsidRPr="006F01F2" w:rsidRDefault="00081BFF" w:rsidP="00B65BB2">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0.61%</w:t>
            </w:r>
          </w:p>
        </w:tc>
      </w:tr>
      <w:tr w:rsidR="006477F4" w:rsidRPr="00EB431B" w:rsidTr="008A05FF">
        <w:trPr>
          <w:trHeight w:val="285"/>
        </w:trPr>
        <w:tc>
          <w:tcPr>
            <w:tcW w:w="876" w:type="dxa"/>
            <w:vMerge/>
            <w:tcBorders>
              <w:top w:val="nil"/>
              <w:left w:val="single" w:sz="4" w:space="0" w:color="auto"/>
              <w:bottom w:val="single" w:sz="4" w:space="0" w:color="000000"/>
              <w:right w:val="single" w:sz="4" w:space="0" w:color="auto"/>
            </w:tcBorders>
            <w:vAlign w:val="center"/>
          </w:tcPr>
          <w:p w:rsidR="006477F4" w:rsidRPr="00EB431B" w:rsidRDefault="006477F4" w:rsidP="00EB431B">
            <w:pPr>
              <w:widowControl/>
              <w:jc w:val="left"/>
              <w:rPr>
                <w:rFonts w:ascii="仿宋_GB2312" w:eastAsia="仿宋_GB2312" w:hAnsi="宋体" w:cs="宋体"/>
                <w:kern w:val="0"/>
                <w:sz w:val="24"/>
              </w:rPr>
            </w:pPr>
          </w:p>
        </w:tc>
        <w:tc>
          <w:tcPr>
            <w:tcW w:w="1260" w:type="dxa"/>
            <w:vMerge/>
            <w:tcBorders>
              <w:top w:val="nil"/>
              <w:left w:val="single" w:sz="4" w:space="0" w:color="auto"/>
              <w:bottom w:val="single" w:sz="4" w:space="0" w:color="000000"/>
              <w:right w:val="single" w:sz="4" w:space="0" w:color="auto"/>
            </w:tcBorders>
            <w:vAlign w:val="center"/>
          </w:tcPr>
          <w:p w:rsidR="006477F4" w:rsidRPr="00EB431B" w:rsidRDefault="006477F4" w:rsidP="00EB431B">
            <w:pPr>
              <w:widowControl/>
              <w:jc w:val="left"/>
              <w:rPr>
                <w:rFonts w:ascii="仿宋_GB2312" w:eastAsia="仿宋_GB2312" w:hAnsi="宋体" w:cs="宋体"/>
                <w:kern w:val="0"/>
                <w:sz w:val="24"/>
              </w:rPr>
            </w:pPr>
          </w:p>
        </w:tc>
        <w:tc>
          <w:tcPr>
            <w:tcW w:w="876" w:type="dxa"/>
            <w:vMerge/>
            <w:tcBorders>
              <w:top w:val="nil"/>
              <w:left w:val="single" w:sz="4" w:space="0" w:color="auto"/>
              <w:bottom w:val="single" w:sz="4" w:space="0" w:color="000000"/>
              <w:right w:val="single" w:sz="4" w:space="0" w:color="auto"/>
            </w:tcBorders>
            <w:vAlign w:val="center"/>
          </w:tcPr>
          <w:p w:rsidR="006477F4" w:rsidRPr="00EB431B" w:rsidRDefault="006477F4" w:rsidP="00EB431B">
            <w:pPr>
              <w:widowControl/>
              <w:jc w:val="left"/>
              <w:rPr>
                <w:rFonts w:ascii="仿宋_GB2312" w:eastAsia="仿宋_GB2312" w:hAnsi="宋体" w:cs="宋体"/>
                <w:kern w:val="0"/>
                <w:sz w:val="24"/>
              </w:rPr>
            </w:pPr>
          </w:p>
        </w:tc>
        <w:tc>
          <w:tcPr>
            <w:tcW w:w="1116" w:type="dxa"/>
            <w:vMerge/>
            <w:tcBorders>
              <w:top w:val="nil"/>
              <w:left w:val="single" w:sz="4" w:space="0" w:color="auto"/>
              <w:bottom w:val="single" w:sz="4" w:space="0" w:color="000000"/>
              <w:right w:val="single" w:sz="4" w:space="0" w:color="auto"/>
            </w:tcBorders>
            <w:vAlign w:val="center"/>
          </w:tcPr>
          <w:p w:rsidR="006477F4" w:rsidRPr="00EB431B" w:rsidRDefault="006477F4" w:rsidP="00EB431B">
            <w:pPr>
              <w:widowControl/>
              <w:jc w:val="left"/>
              <w:rPr>
                <w:rFonts w:ascii="仿宋_GB2312" w:eastAsia="仿宋_GB2312" w:hAnsi="宋体" w:cs="宋体"/>
                <w:kern w:val="0"/>
                <w:sz w:val="24"/>
              </w:rPr>
            </w:pPr>
          </w:p>
        </w:tc>
        <w:tc>
          <w:tcPr>
            <w:tcW w:w="2437" w:type="dxa"/>
            <w:tcBorders>
              <w:top w:val="nil"/>
              <w:left w:val="nil"/>
              <w:bottom w:val="single" w:sz="4" w:space="0" w:color="auto"/>
              <w:right w:val="single" w:sz="4" w:space="0" w:color="auto"/>
            </w:tcBorders>
            <w:noWrap/>
            <w:vAlign w:val="center"/>
          </w:tcPr>
          <w:p w:rsidR="006477F4" w:rsidRPr="00EB431B" w:rsidRDefault="006477F4" w:rsidP="00EB431B">
            <w:pPr>
              <w:widowControl/>
              <w:jc w:val="center"/>
              <w:rPr>
                <w:rFonts w:ascii="仿宋_GB2312" w:eastAsia="仿宋_GB2312" w:hAnsi="宋体" w:cs="宋体"/>
                <w:kern w:val="0"/>
                <w:sz w:val="24"/>
              </w:rPr>
            </w:pPr>
            <w:r w:rsidRPr="00EB431B">
              <w:rPr>
                <w:rFonts w:ascii="仿宋_GB2312" w:eastAsia="仿宋_GB2312" w:hAnsi="宋体" w:cs="宋体" w:hint="eastAsia"/>
                <w:kern w:val="0"/>
                <w:sz w:val="24"/>
              </w:rPr>
              <w:t>会展策划与管理</w:t>
            </w:r>
          </w:p>
        </w:tc>
        <w:tc>
          <w:tcPr>
            <w:tcW w:w="850" w:type="dxa"/>
            <w:tcBorders>
              <w:top w:val="nil"/>
              <w:left w:val="nil"/>
              <w:bottom w:val="single" w:sz="4" w:space="0" w:color="auto"/>
              <w:right w:val="single" w:sz="4" w:space="0" w:color="auto"/>
            </w:tcBorders>
            <w:noWrap/>
            <w:vAlign w:val="center"/>
          </w:tcPr>
          <w:p w:rsidR="006477F4" w:rsidRPr="00EB431B" w:rsidRDefault="00361231" w:rsidP="00EB431B">
            <w:pPr>
              <w:widowControl/>
              <w:jc w:val="center"/>
              <w:rPr>
                <w:rFonts w:ascii="仿宋_GB2312" w:eastAsia="仿宋_GB2312" w:hAnsi="宋体" w:cs="宋体"/>
                <w:kern w:val="0"/>
                <w:sz w:val="24"/>
              </w:rPr>
            </w:pPr>
            <w:r>
              <w:rPr>
                <w:rFonts w:ascii="仿宋_GB2312" w:eastAsia="仿宋_GB2312" w:hAnsi="宋体" w:cs="宋体" w:hint="eastAsia"/>
                <w:kern w:val="0"/>
                <w:sz w:val="24"/>
              </w:rPr>
              <w:t>35</w:t>
            </w:r>
          </w:p>
        </w:tc>
        <w:tc>
          <w:tcPr>
            <w:tcW w:w="992" w:type="dxa"/>
            <w:tcBorders>
              <w:top w:val="nil"/>
              <w:left w:val="nil"/>
              <w:bottom w:val="single" w:sz="4" w:space="0" w:color="auto"/>
              <w:right w:val="single" w:sz="4" w:space="0" w:color="auto"/>
            </w:tcBorders>
            <w:noWrap/>
            <w:vAlign w:val="center"/>
          </w:tcPr>
          <w:p w:rsidR="006477F4" w:rsidRPr="006F01F2" w:rsidRDefault="00081BFF" w:rsidP="00B65BB2">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1.63%</w:t>
            </w:r>
          </w:p>
        </w:tc>
      </w:tr>
      <w:tr w:rsidR="006477F4" w:rsidRPr="00EB431B" w:rsidTr="008A05FF">
        <w:trPr>
          <w:trHeight w:val="285"/>
        </w:trPr>
        <w:tc>
          <w:tcPr>
            <w:tcW w:w="876" w:type="dxa"/>
            <w:vMerge/>
            <w:tcBorders>
              <w:top w:val="nil"/>
              <w:left w:val="single" w:sz="4" w:space="0" w:color="auto"/>
              <w:bottom w:val="single" w:sz="4" w:space="0" w:color="000000"/>
              <w:right w:val="single" w:sz="4" w:space="0" w:color="auto"/>
            </w:tcBorders>
            <w:vAlign w:val="center"/>
          </w:tcPr>
          <w:p w:rsidR="006477F4" w:rsidRPr="00EB431B" w:rsidRDefault="006477F4" w:rsidP="00EB431B">
            <w:pPr>
              <w:widowControl/>
              <w:jc w:val="left"/>
              <w:rPr>
                <w:rFonts w:ascii="仿宋_GB2312" w:eastAsia="仿宋_GB2312" w:hAnsi="宋体" w:cs="宋体"/>
                <w:kern w:val="0"/>
                <w:sz w:val="24"/>
              </w:rPr>
            </w:pPr>
          </w:p>
        </w:tc>
        <w:tc>
          <w:tcPr>
            <w:tcW w:w="1260" w:type="dxa"/>
            <w:vMerge/>
            <w:tcBorders>
              <w:top w:val="nil"/>
              <w:left w:val="single" w:sz="4" w:space="0" w:color="auto"/>
              <w:bottom w:val="single" w:sz="4" w:space="0" w:color="000000"/>
              <w:right w:val="single" w:sz="4" w:space="0" w:color="auto"/>
            </w:tcBorders>
            <w:vAlign w:val="center"/>
          </w:tcPr>
          <w:p w:rsidR="006477F4" w:rsidRPr="00EB431B" w:rsidRDefault="006477F4" w:rsidP="00EB431B">
            <w:pPr>
              <w:widowControl/>
              <w:jc w:val="left"/>
              <w:rPr>
                <w:rFonts w:ascii="仿宋_GB2312" w:eastAsia="仿宋_GB2312" w:hAnsi="宋体" w:cs="宋体"/>
                <w:kern w:val="0"/>
                <w:sz w:val="24"/>
              </w:rPr>
            </w:pPr>
          </w:p>
        </w:tc>
        <w:tc>
          <w:tcPr>
            <w:tcW w:w="876" w:type="dxa"/>
            <w:vMerge/>
            <w:tcBorders>
              <w:top w:val="nil"/>
              <w:left w:val="single" w:sz="4" w:space="0" w:color="auto"/>
              <w:bottom w:val="single" w:sz="4" w:space="0" w:color="000000"/>
              <w:right w:val="single" w:sz="4" w:space="0" w:color="auto"/>
            </w:tcBorders>
            <w:vAlign w:val="center"/>
          </w:tcPr>
          <w:p w:rsidR="006477F4" w:rsidRPr="00EB431B" w:rsidRDefault="006477F4" w:rsidP="00EB431B">
            <w:pPr>
              <w:widowControl/>
              <w:jc w:val="left"/>
              <w:rPr>
                <w:rFonts w:ascii="仿宋_GB2312" w:eastAsia="仿宋_GB2312" w:hAnsi="宋体" w:cs="宋体"/>
                <w:kern w:val="0"/>
                <w:sz w:val="24"/>
              </w:rPr>
            </w:pPr>
          </w:p>
        </w:tc>
        <w:tc>
          <w:tcPr>
            <w:tcW w:w="1116" w:type="dxa"/>
            <w:vMerge/>
            <w:tcBorders>
              <w:top w:val="nil"/>
              <w:left w:val="single" w:sz="4" w:space="0" w:color="auto"/>
              <w:bottom w:val="single" w:sz="4" w:space="0" w:color="000000"/>
              <w:right w:val="single" w:sz="4" w:space="0" w:color="auto"/>
            </w:tcBorders>
            <w:vAlign w:val="center"/>
          </w:tcPr>
          <w:p w:rsidR="006477F4" w:rsidRPr="00EB431B" w:rsidRDefault="006477F4" w:rsidP="00EB431B">
            <w:pPr>
              <w:widowControl/>
              <w:jc w:val="left"/>
              <w:rPr>
                <w:rFonts w:ascii="仿宋_GB2312" w:eastAsia="仿宋_GB2312" w:hAnsi="宋体" w:cs="宋体"/>
                <w:kern w:val="0"/>
                <w:sz w:val="24"/>
              </w:rPr>
            </w:pPr>
          </w:p>
        </w:tc>
        <w:tc>
          <w:tcPr>
            <w:tcW w:w="2437" w:type="dxa"/>
            <w:tcBorders>
              <w:top w:val="nil"/>
              <w:left w:val="nil"/>
              <w:bottom w:val="single" w:sz="4" w:space="0" w:color="auto"/>
              <w:right w:val="single" w:sz="4" w:space="0" w:color="auto"/>
            </w:tcBorders>
            <w:noWrap/>
            <w:vAlign w:val="center"/>
          </w:tcPr>
          <w:p w:rsidR="006477F4" w:rsidRPr="00EB431B" w:rsidRDefault="006477F4" w:rsidP="00EB431B">
            <w:pPr>
              <w:widowControl/>
              <w:jc w:val="center"/>
              <w:rPr>
                <w:rFonts w:ascii="仿宋_GB2312" w:eastAsia="仿宋_GB2312" w:hAnsi="宋体" w:cs="宋体"/>
                <w:kern w:val="0"/>
                <w:sz w:val="24"/>
              </w:rPr>
            </w:pPr>
            <w:r w:rsidRPr="00EB431B">
              <w:rPr>
                <w:rFonts w:ascii="仿宋_GB2312" w:eastAsia="仿宋_GB2312" w:hAnsi="宋体" w:cs="宋体" w:hint="eastAsia"/>
                <w:kern w:val="0"/>
                <w:sz w:val="24"/>
              </w:rPr>
              <w:t>服装设计</w:t>
            </w:r>
          </w:p>
        </w:tc>
        <w:tc>
          <w:tcPr>
            <w:tcW w:w="850" w:type="dxa"/>
            <w:tcBorders>
              <w:top w:val="nil"/>
              <w:left w:val="nil"/>
              <w:bottom w:val="single" w:sz="4" w:space="0" w:color="auto"/>
              <w:right w:val="single" w:sz="4" w:space="0" w:color="auto"/>
            </w:tcBorders>
            <w:noWrap/>
            <w:vAlign w:val="center"/>
          </w:tcPr>
          <w:p w:rsidR="006477F4" w:rsidRPr="00EB431B" w:rsidRDefault="00361231" w:rsidP="00EB431B">
            <w:pPr>
              <w:widowControl/>
              <w:jc w:val="center"/>
              <w:rPr>
                <w:rFonts w:ascii="仿宋_GB2312" w:eastAsia="仿宋_GB2312" w:hAnsi="宋体" w:cs="宋体"/>
                <w:kern w:val="0"/>
                <w:sz w:val="24"/>
              </w:rPr>
            </w:pPr>
            <w:r>
              <w:rPr>
                <w:rFonts w:ascii="仿宋_GB2312" w:eastAsia="仿宋_GB2312" w:hAnsi="宋体" w:cs="宋体" w:hint="eastAsia"/>
                <w:kern w:val="0"/>
                <w:sz w:val="24"/>
              </w:rPr>
              <w:t>15</w:t>
            </w:r>
          </w:p>
        </w:tc>
        <w:tc>
          <w:tcPr>
            <w:tcW w:w="992" w:type="dxa"/>
            <w:tcBorders>
              <w:top w:val="nil"/>
              <w:left w:val="nil"/>
              <w:bottom w:val="single" w:sz="4" w:space="0" w:color="auto"/>
              <w:right w:val="single" w:sz="4" w:space="0" w:color="auto"/>
            </w:tcBorders>
            <w:noWrap/>
            <w:vAlign w:val="center"/>
          </w:tcPr>
          <w:p w:rsidR="006477F4" w:rsidRPr="006F01F2" w:rsidRDefault="00081BFF" w:rsidP="00B65BB2">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0.70%</w:t>
            </w:r>
          </w:p>
        </w:tc>
      </w:tr>
      <w:tr w:rsidR="006477F4" w:rsidRPr="00EB431B" w:rsidTr="008A05FF">
        <w:trPr>
          <w:trHeight w:val="285"/>
        </w:trPr>
        <w:tc>
          <w:tcPr>
            <w:tcW w:w="876" w:type="dxa"/>
            <w:vMerge/>
            <w:tcBorders>
              <w:top w:val="nil"/>
              <w:left w:val="single" w:sz="4" w:space="0" w:color="auto"/>
              <w:bottom w:val="single" w:sz="4" w:space="0" w:color="000000"/>
              <w:right w:val="single" w:sz="4" w:space="0" w:color="auto"/>
            </w:tcBorders>
            <w:vAlign w:val="center"/>
          </w:tcPr>
          <w:p w:rsidR="006477F4" w:rsidRPr="00EB431B" w:rsidRDefault="006477F4" w:rsidP="00EB431B">
            <w:pPr>
              <w:widowControl/>
              <w:jc w:val="left"/>
              <w:rPr>
                <w:rFonts w:ascii="仿宋_GB2312" w:eastAsia="仿宋_GB2312" w:hAnsi="宋体" w:cs="宋体"/>
                <w:kern w:val="0"/>
                <w:sz w:val="24"/>
              </w:rPr>
            </w:pPr>
          </w:p>
        </w:tc>
        <w:tc>
          <w:tcPr>
            <w:tcW w:w="1260" w:type="dxa"/>
            <w:vMerge/>
            <w:tcBorders>
              <w:top w:val="nil"/>
              <w:left w:val="single" w:sz="4" w:space="0" w:color="auto"/>
              <w:bottom w:val="single" w:sz="4" w:space="0" w:color="000000"/>
              <w:right w:val="single" w:sz="4" w:space="0" w:color="auto"/>
            </w:tcBorders>
            <w:vAlign w:val="center"/>
          </w:tcPr>
          <w:p w:rsidR="006477F4" w:rsidRPr="00EB431B" w:rsidRDefault="006477F4" w:rsidP="00EB431B">
            <w:pPr>
              <w:widowControl/>
              <w:jc w:val="left"/>
              <w:rPr>
                <w:rFonts w:ascii="仿宋_GB2312" w:eastAsia="仿宋_GB2312" w:hAnsi="宋体" w:cs="宋体"/>
                <w:kern w:val="0"/>
                <w:sz w:val="24"/>
              </w:rPr>
            </w:pPr>
          </w:p>
        </w:tc>
        <w:tc>
          <w:tcPr>
            <w:tcW w:w="876" w:type="dxa"/>
            <w:vMerge/>
            <w:tcBorders>
              <w:top w:val="nil"/>
              <w:left w:val="single" w:sz="4" w:space="0" w:color="auto"/>
              <w:bottom w:val="single" w:sz="4" w:space="0" w:color="000000"/>
              <w:right w:val="single" w:sz="4" w:space="0" w:color="auto"/>
            </w:tcBorders>
            <w:vAlign w:val="center"/>
          </w:tcPr>
          <w:p w:rsidR="006477F4" w:rsidRPr="00EB431B" w:rsidRDefault="006477F4" w:rsidP="00EB431B">
            <w:pPr>
              <w:widowControl/>
              <w:jc w:val="left"/>
              <w:rPr>
                <w:rFonts w:ascii="仿宋_GB2312" w:eastAsia="仿宋_GB2312" w:hAnsi="宋体" w:cs="宋体"/>
                <w:kern w:val="0"/>
                <w:sz w:val="24"/>
              </w:rPr>
            </w:pPr>
          </w:p>
        </w:tc>
        <w:tc>
          <w:tcPr>
            <w:tcW w:w="1116" w:type="dxa"/>
            <w:vMerge/>
            <w:tcBorders>
              <w:top w:val="nil"/>
              <w:left w:val="single" w:sz="4" w:space="0" w:color="auto"/>
              <w:bottom w:val="single" w:sz="4" w:space="0" w:color="000000"/>
              <w:right w:val="single" w:sz="4" w:space="0" w:color="auto"/>
            </w:tcBorders>
            <w:vAlign w:val="center"/>
          </w:tcPr>
          <w:p w:rsidR="006477F4" w:rsidRPr="00EB431B" w:rsidRDefault="006477F4" w:rsidP="00EB431B">
            <w:pPr>
              <w:widowControl/>
              <w:jc w:val="left"/>
              <w:rPr>
                <w:rFonts w:ascii="仿宋_GB2312" w:eastAsia="仿宋_GB2312" w:hAnsi="宋体" w:cs="宋体"/>
                <w:kern w:val="0"/>
                <w:sz w:val="24"/>
              </w:rPr>
            </w:pPr>
          </w:p>
        </w:tc>
        <w:tc>
          <w:tcPr>
            <w:tcW w:w="2437" w:type="dxa"/>
            <w:tcBorders>
              <w:top w:val="nil"/>
              <w:left w:val="nil"/>
              <w:bottom w:val="single" w:sz="4" w:space="0" w:color="auto"/>
              <w:right w:val="single" w:sz="4" w:space="0" w:color="auto"/>
            </w:tcBorders>
            <w:noWrap/>
            <w:vAlign w:val="center"/>
          </w:tcPr>
          <w:p w:rsidR="006477F4" w:rsidRPr="00EB431B" w:rsidRDefault="006477F4" w:rsidP="00EB431B">
            <w:pPr>
              <w:widowControl/>
              <w:jc w:val="center"/>
              <w:rPr>
                <w:rFonts w:ascii="仿宋_GB2312" w:eastAsia="仿宋_GB2312" w:hAnsi="宋体" w:cs="宋体"/>
                <w:kern w:val="0"/>
                <w:sz w:val="24"/>
              </w:rPr>
            </w:pPr>
            <w:r w:rsidRPr="00EB431B">
              <w:rPr>
                <w:rFonts w:ascii="仿宋_GB2312" w:eastAsia="仿宋_GB2312" w:hAnsi="宋体" w:cs="宋体" w:hint="eastAsia"/>
                <w:kern w:val="0"/>
                <w:sz w:val="24"/>
              </w:rPr>
              <w:t>商务英语</w:t>
            </w:r>
          </w:p>
        </w:tc>
        <w:tc>
          <w:tcPr>
            <w:tcW w:w="850" w:type="dxa"/>
            <w:tcBorders>
              <w:top w:val="nil"/>
              <w:left w:val="nil"/>
              <w:bottom w:val="single" w:sz="4" w:space="0" w:color="auto"/>
              <w:right w:val="single" w:sz="4" w:space="0" w:color="auto"/>
            </w:tcBorders>
            <w:noWrap/>
            <w:vAlign w:val="center"/>
          </w:tcPr>
          <w:p w:rsidR="006477F4" w:rsidRPr="00EB431B" w:rsidRDefault="00361231" w:rsidP="00EB431B">
            <w:pPr>
              <w:widowControl/>
              <w:jc w:val="center"/>
              <w:rPr>
                <w:rFonts w:ascii="仿宋_GB2312" w:eastAsia="仿宋_GB2312" w:hAnsi="宋体" w:cs="宋体"/>
                <w:kern w:val="0"/>
                <w:sz w:val="24"/>
              </w:rPr>
            </w:pPr>
            <w:r>
              <w:rPr>
                <w:rFonts w:ascii="仿宋_GB2312" w:eastAsia="仿宋_GB2312" w:hAnsi="宋体" w:cs="宋体" w:hint="eastAsia"/>
                <w:kern w:val="0"/>
                <w:sz w:val="24"/>
              </w:rPr>
              <w:t>20</w:t>
            </w:r>
          </w:p>
        </w:tc>
        <w:tc>
          <w:tcPr>
            <w:tcW w:w="992" w:type="dxa"/>
            <w:tcBorders>
              <w:top w:val="nil"/>
              <w:left w:val="nil"/>
              <w:bottom w:val="single" w:sz="4" w:space="0" w:color="auto"/>
              <w:right w:val="single" w:sz="4" w:space="0" w:color="auto"/>
            </w:tcBorders>
            <w:noWrap/>
            <w:vAlign w:val="center"/>
          </w:tcPr>
          <w:p w:rsidR="006477F4" w:rsidRPr="006F01F2" w:rsidRDefault="00081BFF" w:rsidP="00B65BB2">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0.93%</w:t>
            </w:r>
          </w:p>
        </w:tc>
      </w:tr>
      <w:tr w:rsidR="006477F4" w:rsidRPr="00EB431B" w:rsidTr="008A05FF">
        <w:trPr>
          <w:trHeight w:val="285"/>
        </w:trPr>
        <w:tc>
          <w:tcPr>
            <w:tcW w:w="876" w:type="dxa"/>
            <w:vMerge w:val="restart"/>
            <w:tcBorders>
              <w:top w:val="nil"/>
              <w:left w:val="single" w:sz="4" w:space="0" w:color="auto"/>
              <w:bottom w:val="single" w:sz="4" w:space="0" w:color="000000"/>
              <w:right w:val="single" w:sz="4" w:space="0" w:color="auto"/>
            </w:tcBorders>
            <w:noWrap/>
            <w:vAlign w:val="center"/>
          </w:tcPr>
          <w:p w:rsidR="006477F4" w:rsidRPr="00EB431B" w:rsidRDefault="006477F4" w:rsidP="00EB431B">
            <w:pPr>
              <w:widowControl/>
              <w:jc w:val="center"/>
              <w:rPr>
                <w:rFonts w:ascii="仿宋_GB2312" w:eastAsia="仿宋_GB2312" w:hAnsi="宋体" w:cs="宋体"/>
                <w:kern w:val="0"/>
                <w:sz w:val="24"/>
              </w:rPr>
            </w:pPr>
            <w:r w:rsidRPr="00EB431B">
              <w:rPr>
                <w:rFonts w:ascii="仿宋_GB2312" w:eastAsia="仿宋_GB2312" w:hAnsi="宋体" w:cs="宋体"/>
                <w:kern w:val="0"/>
                <w:sz w:val="24"/>
              </w:rPr>
              <w:t>6</w:t>
            </w:r>
          </w:p>
        </w:tc>
        <w:tc>
          <w:tcPr>
            <w:tcW w:w="1260" w:type="dxa"/>
            <w:vMerge w:val="restart"/>
            <w:tcBorders>
              <w:top w:val="nil"/>
              <w:left w:val="single" w:sz="4" w:space="0" w:color="auto"/>
              <w:bottom w:val="single" w:sz="4" w:space="0" w:color="000000"/>
              <w:right w:val="single" w:sz="4" w:space="0" w:color="auto"/>
            </w:tcBorders>
            <w:noWrap/>
            <w:vAlign w:val="center"/>
          </w:tcPr>
          <w:p w:rsidR="006477F4" w:rsidRPr="00EB431B" w:rsidRDefault="006477F4" w:rsidP="00EB431B">
            <w:pPr>
              <w:widowControl/>
              <w:jc w:val="center"/>
              <w:rPr>
                <w:rFonts w:ascii="仿宋_GB2312" w:eastAsia="仿宋_GB2312" w:hAnsi="宋体" w:cs="宋体"/>
                <w:kern w:val="0"/>
                <w:sz w:val="24"/>
              </w:rPr>
            </w:pPr>
            <w:r w:rsidRPr="00EB431B">
              <w:rPr>
                <w:rFonts w:ascii="仿宋_GB2312" w:eastAsia="仿宋_GB2312" w:hAnsi="宋体" w:cs="宋体" w:hint="eastAsia"/>
                <w:kern w:val="0"/>
                <w:sz w:val="24"/>
              </w:rPr>
              <w:t>会计学院</w:t>
            </w:r>
          </w:p>
        </w:tc>
        <w:tc>
          <w:tcPr>
            <w:tcW w:w="876" w:type="dxa"/>
            <w:vMerge w:val="restart"/>
            <w:tcBorders>
              <w:top w:val="nil"/>
              <w:left w:val="single" w:sz="4" w:space="0" w:color="auto"/>
              <w:bottom w:val="single" w:sz="4" w:space="0" w:color="000000"/>
              <w:right w:val="single" w:sz="4" w:space="0" w:color="auto"/>
            </w:tcBorders>
            <w:noWrap/>
            <w:vAlign w:val="center"/>
          </w:tcPr>
          <w:p w:rsidR="006477F4" w:rsidRPr="00EB431B" w:rsidRDefault="006477F4" w:rsidP="00625EEC">
            <w:pPr>
              <w:widowControl/>
              <w:jc w:val="center"/>
              <w:rPr>
                <w:rFonts w:ascii="仿宋_GB2312" w:eastAsia="仿宋_GB2312" w:hAnsi="宋体" w:cs="宋体"/>
                <w:kern w:val="0"/>
                <w:sz w:val="24"/>
              </w:rPr>
            </w:pPr>
            <w:r>
              <w:rPr>
                <w:rFonts w:ascii="仿宋_GB2312" w:eastAsia="仿宋_GB2312" w:hAnsi="宋体" w:cs="宋体" w:hint="eastAsia"/>
                <w:kern w:val="0"/>
                <w:sz w:val="24"/>
              </w:rPr>
              <w:t>6</w:t>
            </w:r>
            <w:r w:rsidR="00625EEC">
              <w:rPr>
                <w:rFonts w:ascii="仿宋_GB2312" w:eastAsia="仿宋_GB2312" w:hAnsi="宋体" w:cs="宋体"/>
                <w:kern w:val="0"/>
                <w:sz w:val="24"/>
              </w:rPr>
              <w:t>16</w:t>
            </w:r>
          </w:p>
        </w:tc>
        <w:tc>
          <w:tcPr>
            <w:tcW w:w="1116" w:type="dxa"/>
            <w:vMerge w:val="restart"/>
            <w:tcBorders>
              <w:top w:val="nil"/>
              <w:left w:val="single" w:sz="4" w:space="0" w:color="auto"/>
              <w:bottom w:val="single" w:sz="4" w:space="0" w:color="000000"/>
              <w:right w:val="single" w:sz="4" w:space="0" w:color="auto"/>
            </w:tcBorders>
            <w:noWrap/>
            <w:vAlign w:val="center"/>
          </w:tcPr>
          <w:p w:rsidR="006477F4" w:rsidRPr="00EB431B" w:rsidRDefault="00930183" w:rsidP="00EB431B">
            <w:pPr>
              <w:widowControl/>
              <w:jc w:val="center"/>
              <w:rPr>
                <w:rFonts w:ascii="仿宋_GB2312" w:eastAsia="仿宋_GB2312" w:hAnsi="宋体" w:cs="宋体"/>
                <w:kern w:val="0"/>
                <w:sz w:val="24"/>
              </w:rPr>
            </w:pPr>
            <w:r>
              <w:rPr>
                <w:rFonts w:ascii="仿宋_GB2312" w:eastAsia="仿宋_GB2312" w:hAnsi="宋体" w:cs="宋体" w:hint="eastAsia"/>
                <w:kern w:val="0"/>
                <w:sz w:val="24"/>
              </w:rPr>
              <w:t>28.79%</w:t>
            </w:r>
          </w:p>
        </w:tc>
        <w:tc>
          <w:tcPr>
            <w:tcW w:w="2437" w:type="dxa"/>
            <w:tcBorders>
              <w:top w:val="nil"/>
              <w:left w:val="nil"/>
              <w:bottom w:val="single" w:sz="4" w:space="0" w:color="auto"/>
              <w:right w:val="single" w:sz="4" w:space="0" w:color="auto"/>
            </w:tcBorders>
            <w:noWrap/>
            <w:vAlign w:val="center"/>
          </w:tcPr>
          <w:p w:rsidR="006477F4" w:rsidRPr="00EB431B" w:rsidRDefault="006477F4" w:rsidP="00EB431B">
            <w:pPr>
              <w:widowControl/>
              <w:jc w:val="center"/>
              <w:rPr>
                <w:rFonts w:ascii="仿宋_GB2312" w:eastAsia="仿宋_GB2312" w:hAnsi="宋体" w:cs="宋体"/>
                <w:kern w:val="0"/>
                <w:sz w:val="24"/>
              </w:rPr>
            </w:pPr>
            <w:r w:rsidRPr="00934DF6">
              <w:rPr>
                <w:rFonts w:ascii="仿宋_GB2312" w:eastAsia="仿宋_GB2312" w:hAnsi="宋体" w:cs="宋体" w:hint="eastAsia"/>
                <w:kern w:val="0"/>
                <w:sz w:val="24"/>
              </w:rPr>
              <w:t>会计</w:t>
            </w:r>
          </w:p>
        </w:tc>
        <w:tc>
          <w:tcPr>
            <w:tcW w:w="850" w:type="dxa"/>
            <w:tcBorders>
              <w:top w:val="nil"/>
              <w:left w:val="nil"/>
              <w:bottom w:val="single" w:sz="4" w:space="0" w:color="auto"/>
              <w:right w:val="single" w:sz="4" w:space="0" w:color="auto"/>
            </w:tcBorders>
            <w:noWrap/>
            <w:vAlign w:val="center"/>
          </w:tcPr>
          <w:p w:rsidR="006477F4" w:rsidRPr="00EB431B" w:rsidRDefault="0075056A" w:rsidP="00EB431B">
            <w:pPr>
              <w:widowControl/>
              <w:jc w:val="center"/>
              <w:rPr>
                <w:rFonts w:ascii="仿宋_GB2312" w:eastAsia="仿宋_GB2312" w:hAnsi="宋体" w:cs="宋体"/>
                <w:kern w:val="0"/>
                <w:sz w:val="24"/>
              </w:rPr>
            </w:pPr>
            <w:r>
              <w:rPr>
                <w:rFonts w:ascii="仿宋_GB2312" w:eastAsia="仿宋_GB2312" w:hAnsi="宋体" w:cs="宋体" w:hint="eastAsia"/>
                <w:kern w:val="0"/>
                <w:sz w:val="24"/>
              </w:rPr>
              <w:t>421</w:t>
            </w:r>
          </w:p>
        </w:tc>
        <w:tc>
          <w:tcPr>
            <w:tcW w:w="992" w:type="dxa"/>
            <w:tcBorders>
              <w:top w:val="nil"/>
              <w:left w:val="nil"/>
              <w:bottom w:val="single" w:sz="4" w:space="0" w:color="auto"/>
              <w:right w:val="single" w:sz="4" w:space="0" w:color="auto"/>
            </w:tcBorders>
            <w:noWrap/>
            <w:vAlign w:val="center"/>
          </w:tcPr>
          <w:p w:rsidR="006477F4" w:rsidRPr="006F01F2" w:rsidRDefault="00081BFF" w:rsidP="00B65BB2">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19.67%</w:t>
            </w:r>
          </w:p>
        </w:tc>
      </w:tr>
      <w:tr w:rsidR="006477F4" w:rsidRPr="00EB431B" w:rsidTr="008A05FF">
        <w:trPr>
          <w:trHeight w:val="285"/>
        </w:trPr>
        <w:tc>
          <w:tcPr>
            <w:tcW w:w="876" w:type="dxa"/>
            <w:vMerge/>
            <w:tcBorders>
              <w:top w:val="nil"/>
              <w:left w:val="single" w:sz="4" w:space="0" w:color="auto"/>
              <w:bottom w:val="single" w:sz="4" w:space="0" w:color="000000"/>
              <w:right w:val="single" w:sz="4" w:space="0" w:color="auto"/>
            </w:tcBorders>
            <w:vAlign w:val="center"/>
          </w:tcPr>
          <w:p w:rsidR="006477F4" w:rsidRPr="00EB431B" w:rsidRDefault="006477F4" w:rsidP="00EB431B">
            <w:pPr>
              <w:widowControl/>
              <w:jc w:val="left"/>
              <w:rPr>
                <w:rFonts w:ascii="仿宋_GB2312" w:eastAsia="仿宋_GB2312" w:hAnsi="宋体" w:cs="宋体"/>
                <w:kern w:val="0"/>
                <w:sz w:val="24"/>
              </w:rPr>
            </w:pPr>
          </w:p>
        </w:tc>
        <w:tc>
          <w:tcPr>
            <w:tcW w:w="1260" w:type="dxa"/>
            <w:vMerge/>
            <w:tcBorders>
              <w:top w:val="nil"/>
              <w:left w:val="single" w:sz="4" w:space="0" w:color="auto"/>
              <w:bottom w:val="single" w:sz="4" w:space="0" w:color="000000"/>
              <w:right w:val="single" w:sz="4" w:space="0" w:color="auto"/>
            </w:tcBorders>
            <w:vAlign w:val="center"/>
          </w:tcPr>
          <w:p w:rsidR="006477F4" w:rsidRPr="00EB431B" w:rsidRDefault="006477F4" w:rsidP="00EB431B">
            <w:pPr>
              <w:widowControl/>
              <w:jc w:val="left"/>
              <w:rPr>
                <w:rFonts w:ascii="仿宋_GB2312" w:eastAsia="仿宋_GB2312" w:hAnsi="宋体" w:cs="宋体"/>
                <w:kern w:val="0"/>
                <w:sz w:val="24"/>
              </w:rPr>
            </w:pPr>
          </w:p>
        </w:tc>
        <w:tc>
          <w:tcPr>
            <w:tcW w:w="876" w:type="dxa"/>
            <w:vMerge/>
            <w:tcBorders>
              <w:top w:val="nil"/>
              <w:left w:val="single" w:sz="4" w:space="0" w:color="auto"/>
              <w:bottom w:val="single" w:sz="4" w:space="0" w:color="000000"/>
              <w:right w:val="single" w:sz="4" w:space="0" w:color="auto"/>
            </w:tcBorders>
            <w:vAlign w:val="center"/>
          </w:tcPr>
          <w:p w:rsidR="006477F4" w:rsidRPr="00EB431B" w:rsidRDefault="006477F4" w:rsidP="00EB431B">
            <w:pPr>
              <w:widowControl/>
              <w:jc w:val="left"/>
              <w:rPr>
                <w:rFonts w:ascii="仿宋_GB2312" w:eastAsia="仿宋_GB2312" w:hAnsi="宋体" w:cs="宋体"/>
                <w:kern w:val="0"/>
                <w:sz w:val="24"/>
              </w:rPr>
            </w:pPr>
          </w:p>
        </w:tc>
        <w:tc>
          <w:tcPr>
            <w:tcW w:w="1116" w:type="dxa"/>
            <w:vMerge/>
            <w:tcBorders>
              <w:top w:val="nil"/>
              <w:left w:val="single" w:sz="4" w:space="0" w:color="auto"/>
              <w:bottom w:val="single" w:sz="4" w:space="0" w:color="000000"/>
              <w:right w:val="single" w:sz="4" w:space="0" w:color="auto"/>
            </w:tcBorders>
            <w:vAlign w:val="center"/>
          </w:tcPr>
          <w:p w:rsidR="006477F4" w:rsidRPr="00EB431B" w:rsidRDefault="006477F4" w:rsidP="00EB431B">
            <w:pPr>
              <w:widowControl/>
              <w:jc w:val="left"/>
              <w:rPr>
                <w:rFonts w:ascii="仿宋_GB2312" w:eastAsia="仿宋_GB2312" w:hAnsi="宋体" w:cs="宋体"/>
                <w:kern w:val="0"/>
                <w:sz w:val="24"/>
              </w:rPr>
            </w:pPr>
          </w:p>
        </w:tc>
        <w:tc>
          <w:tcPr>
            <w:tcW w:w="2437" w:type="dxa"/>
            <w:tcBorders>
              <w:top w:val="nil"/>
              <w:left w:val="nil"/>
              <w:bottom w:val="single" w:sz="4" w:space="0" w:color="auto"/>
              <w:right w:val="single" w:sz="4" w:space="0" w:color="auto"/>
            </w:tcBorders>
            <w:noWrap/>
            <w:vAlign w:val="center"/>
          </w:tcPr>
          <w:p w:rsidR="006477F4" w:rsidRPr="00EB431B" w:rsidRDefault="006477F4" w:rsidP="00EB431B">
            <w:pPr>
              <w:widowControl/>
              <w:jc w:val="center"/>
              <w:rPr>
                <w:rFonts w:ascii="仿宋_GB2312" w:eastAsia="仿宋_GB2312" w:hAnsi="宋体" w:cs="宋体"/>
                <w:kern w:val="0"/>
                <w:sz w:val="24"/>
              </w:rPr>
            </w:pPr>
            <w:r w:rsidRPr="00EB431B">
              <w:rPr>
                <w:rFonts w:ascii="仿宋_GB2312" w:eastAsia="仿宋_GB2312" w:hAnsi="宋体" w:cs="宋体" w:hint="eastAsia"/>
                <w:kern w:val="0"/>
                <w:sz w:val="24"/>
              </w:rPr>
              <w:t>会计电算化</w:t>
            </w:r>
          </w:p>
        </w:tc>
        <w:tc>
          <w:tcPr>
            <w:tcW w:w="850" w:type="dxa"/>
            <w:tcBorders>
              <w:top w:val="nil"/>
              <w:left w:val="nil"/>
              <w:bottom w:val="single" w:sz="4" w:space="0" w:color="auto"/>
              <w:right w:val="single" w:sz="4" w:space="0" w:color="auto"/>
            </w:tcBorders>
            <w:noWrap/>
            <w:vAlign w:val="center"/>
          </w:tcPr>
          <w:p w:rsidR="006477F4" w:rsidRPr="00EB431B" w:rsidRDefault="00916D4C" w:rsidP="00EB431B">
            <w:pPr>
              <w:widowControl/>
              <w:jc w:val="center"/>
              <w:rPr>
                <w:rFonts w:ascii="仿宋_GB2312" w:eastAsia="仿宋_GB2312" w:hAnsi="宋体" w:cs="宋体"/>
                <w:kern w:val="0"/>
                <w:sz w:val="24"/>
              </w:rPr>
            </w:pPr>
            <w:r>
              <w:rPr>
                <w:rFonts w:ascii="仿宋_GB2312" w:eastAsia="仿宋_GB2312" w:hAnsi="宋体" w:cs="宋体" w:hint="eastAsia"/>
                <w:kern w:val="0"/>
                <w:sz w:val="24"/>
              </w:rPr>
              <w:t>133</w:t>
            </w:r>
          </w:p>
        </w:tc>
        <w:tc>
          <w:tcPr>
            <w:tcW w:w="992" w:type="dxa"/>
            <w:tcBorders>
              <w:top w:val="nil"/>
              <w:left w:val="nil"/>
              <w:bottom w:val="single" w:sz="4" w:space="0" w:color="auto"/>
              <w:right w:val="single" w:sz="4" w:space="0" w:color="auto"/>
            </w:tcBorders>
            <w:noWrap/>
            <w:vAlign w:val="center"/>
          </w:tcPr>
          <w:p w:rsidR="006477F4" w:rsidRPr="006F01F2" w:rsidRDefault="00081BFF" w:rsidP="00B65BB2">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6.21%</w:t>
            </w:r>
          </w:p>
        </w:tc>
      </w:tr>
      <w:tr w:rsidR="006477F4" w:rsidRPr="00EB431B" w:rsidTr="008A05FF">
        <w:trPr>
          <w:trHeight w:val="285"/>
        </w:trPr>
        <w:tc>
          <w:tcPr>
            <w:tcW w:w="876" w:type="dxa"/>
            <w:vMerge/>
            <w:tcBorders>
              <w:top w:val="nil"/>
              <w:left w:val="single" w:sz="4" w:space="0" w:color="auto"/>
              <w:bottom w:val="single" w:sz="4" w:space="0" w:color="000000"/>
              <w:right w:val="single" w:sz="4" w:space="0" w:color="auto"/>
            </w:tcBorders>
            <w:vAlign w:val="center"/>
          </w:tcPr>
          <w:p w:rsidR="006477F4" w:rsidRPr="00EB431B" w:rsidRDefault="006477F4" w:rsidP="00EB431B">
            <w:pPr>
              <w:widowControl/>
              <w:jc w:val="left"/>
              <w:rPr>
                <w:rFonts w:ascii="仿宋_GB2312" w:eastAsia="仿宋_GB2312" w:hAnsi="宋体" w:cs="宋体"/>
                <w:kern w:val="0"/>
                <w:sz w:val="24"/>
              </w:rPr>
            </w:pPr>
          </w:p>
        </w:tc>
        <w:tc>
          <w:tcPr>
            <w:tcW w:w="1260" w:type="dxa"/>
            <w:vMerge/>
            <w:tcBorders>
              <w:top w:val="nil"/>
              <w:left w:val="single" w:sz="4" w:space="0" w:color="auto"/>
              <w:bottom w:val="single" w:sz="4" w:space="0" w:color="000000"/>
              <w:right w:val="single" w:sz="4" w:space="0" w:color="auto"/>
            </w:tcBorders>
            <w:vAlign w:val="center"/>
          </w:tcPr>
          <w:p w:rsidR="006477F4" w:rsidRPr="00EB431B" w:rsidRDefault="006477F4" w:rsidP="00EB431B">
            <w:pPr>
              <w:widowControl/>
              <w:jc w:val="left"/>
              <w:rPr>
                <w:rFonts w:ascii="仿宋_GB2312" w:eastAsia="仿宋_GB2312" w:hAnsi="宋体" w:cs="宋体"/>
                <w:kern w:val="0"/>
                <w:sz w:val="24"/>
              </w:rPr>
            </w:pPr>
          </w:p>
        </w:tc>
        <w:tc>
          <w:tcPr>
            <w:tcW w:w="876" w:type="dxa"/>
            <w:vMerge/>
            <w:tcBorders>
              <w:top w:val="nil"/>
              <w:left w:val="single" w:sz="4" w:space="0" w:color="auto"/>
              <w:bottom w:val="single" w:sz="4" w:space="0" w:color="000000"/>
              <w:right w:val="single" w:sz="4" w:space="0" w:color="auto"/>
            </w:tcBorders>
            <w:vAlign w:val="center"/>
          </w:tcPr>
          <w:p w:rsidR="006477F4" w:rsidRPr="00EB431B" w:rsidRDefault="006477F4" w:rsidP="00EB431B">
            <w:pPr>
              <w:widowControl/>
              <w:jc w:val="left"/>
              <w:rPr>
                <w:rFonts w:ascii="仿宋_GB2312" w:eastAsia="仿宋_GB2312" w:hAnsi="宋体" w:cs="宋体"/>
                <w:kern w:val="0"/>
                <w:sz w:val="24"/>
              </w:rPr>
            </w:pPr>
          </w:p>
        </w:tc>
        <w:tc>
          <w:tcPr>
            <w:tcW w:w="1116" w:type="dxa"/>
            <w:vMerge/>
            <w:tcBorders>
              <w:top w:val="nil"/>
              <w:left w:val="single" w:sz="4" w:space="0" w:color="auto"/>
              <w:bottom w:val="single" w:sz="4" w:space="0" w:color="000000"/>
              <w:right w:val="single" w:sz="4" w:space="0" w:color="auto"/>
            </w:tcBorders>
            <w:vAlign w:val="center"/>
          </w:tcPr>
          <w:p w:rsidR="006477F4" w:rsidRPr="00EB431B" w:rsidRDefault="006477F4" w:rsidP="00EB431B">
            <w:pPr>
              <w:widowControl/>
              <w:jc w:val="left"/>
              <w:rPr>
                <w:rFonts w:ascii="仿宋_GB2312" w:eastAsia="仿宋_GB2312" w:hAnsi="宋体" w:cs="宋体"/>
                <w:kern w:val="0"/>
                <w:sz w:val="24"/>
              </w:rPr>
            </w:pPr>
          </w:p>
        </w:tc>
        <w:tc>
          <w:tcPr>
            <w:tcW w:w="2437" w:type="dxa"/>
            <w:tcBorders>
              <w:top w:val="nil"/>
              <w:left w:val="nil"/>
              <w:bottom w:val="single" w:sz="4" w:space="0" w:color="auto"/>
              <w:right w:val="single" w:sz="4" w:space="0" w:color="auto"/>
            </w:tcBorders>
            <w:noWrap/>
            <w:vAlign w:val="center"/>
          </w:tcPr>
          <w:p w:rsidR="006477F4" w:rsidRPr="00EB431B" w:rsidRDefault="006477F4" w:rsidP="00EB431B">
            <w:pPr>
              <w:widowControl/>
              <w:jc w:val="center"/>
              <w:rPr>
                <w:rFonts w:ascii="仿宋_GB2312" w:eastAsia="仿宋_GB2312" w:hAnsi="宋体" w:cs="宋体"/>
                <w:kern w:val="0"/>
                <w:sz w:val="24"/>
              </w:rPr>
            </w:pPr>
            <w:r w:rsidRPr="00EB431B">
              <w:rPr>
                <w:rFonts w:ascii="仿宋_GB2312" w:eastAsia="仿宋_GB2312" w:hAnsi="宋体" w:cs="宋体" w:hint="eastAsia"/>
                <w:kern w:val="0"/>
                <w:sz w:val="24"/>
              </w:rPr>
              <w:t>财务管理</w:t>
            </w:r>
          </w:p>
        </w:tc>
        <w:tc>
          <w:tcPr>
            <w:tcW w:w="850" w:type="dxa"/>
            <w:tcBorders>
              <w:top w:val="nil"/>
              <w:left w:val="nil"/>
              <w:bottom w:val="single" w:sz="4" w:space="0" w:color="auto"/>
              <w:right w:val="single" w:sz="4" w:space="0" w:color="auto"/>
            </w:tcBorders>
            <w:noWrap/>
            <w:vAlign w:val="center"/>
          </w:tcPr>
          <w:p w:rsidR="006477F4" w:rsidRPr="00EB431B" w:rsidRDefault="00916D4C" w:rsidP="00EB431B">
            <w:pPr>
              <w:widowControl/>
              <w:jc w:val="center"/>
              <w:rPr>
                <w:rFonts w:ascii="仿宋_GB2312" w:eastAsia="仿宋_GB2312" w:hAnsi="宋体" w:cs="宋体"/>
                <w:kern w:val="0"/>
                <w:sz w:val="24"/>
              </w:rPr>
            </w:pPr>
            <w:r>
              <w:rPr>
                <w:rFonts w:ascii="仿宋_GB2312" w:eastAsia="仿宋_GB2312" w:hAnsi="宋体" w:cs="宋体" w:hint="eastAsia"/>
                <w:kern w:val="0"/>
                <w:sz w:val="24"/>
              </w:rPr>
              <w:t>62</w:t>
            </w:r>
          </w:p>
        </w:tc>
        <w:tc>
          <w:tcPr>
            <w:tcW w:w="992" w:type="dxa"/>
            <w:tcBorders>
              <w:top w:val="nil"/>
              <w:left w:val="nil"/>
              <w:bottom w:val="single" w:sz="4" w:space="0" w:color="auto"/>
              <w:right w:val="single" w:sz="4" w:space="0" w:color="auto"/>
            </w:tcBorders>
            <w:noWrap/>
            <w:vAlign w:val="center"/>
          </w:tcPr>
          <w:p w:rsidR="006477F4" w:rsidRPr="006F01F2" w:rsidRDefault="00081BFF" w:rsidP="00B65BB2">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2.90%</w:t>
            </w:r>
          </w:p>
        </w:tc>
      </w:tr>
      <w:tr w:rsidR="006477F4" w:rsidRPr="00EB431B" w:rsidTr="008A05FF">
        <w:trPr>
          <w:trHeight w:val="266"/>
        </w:trPr>
        <w:tc>
          <w:tcPr>
            <w:tcW w:w="876" w:type="dxa"/>
            <w:vMerge w:val="restart"/>
            <w:tcBorders>
              <w:top w:val="nil"/>
              <w:left w:val="single" w:sz="4" w:space="0" w:color="auto"/>
              <w:right w:val="single" w:sz="4" w:space="0" w:color="auto"/>
            </w:tcBorders>
            <w:noWrap/>
            <w:vAlign w:val="center"/>
          </w:tcPr>
          <w:p w:rsidR="006477F4" w:rsidRPr="00EB431B" w:rsidRDefault="006477F4" w:rsidP="00EB431B">
            <w:pPr>
              <w:widowControl/>
              <w:jc w:val="center"/>
              <w:rPr>
                <w:rFonts w:ascii="仿宋_GB2312" w:eastAsia="仿宋_GB2312" w:hAnsi="宋体" w:cs="宋体"/>
                <w:kern w:val="0"/>
                <w:sz w:val="24"/>
              </w:rPr>
            </w:pPr>
            <w:r w:rsidRPr="00EB431B">
              <w:rPr>
                <w:rFonts w:ascii="仿宋_GB2312" w:eastAsia="仿宋_GB2312" w:hAnsi="宋体" w:cs="宋体"/>
                <w:kern w:val="0"/>
                <w:sz w:val="24"/>
              </w:rPr>
              <w:t>7</w:t>
            </w:r>
          </w:p>
        </w:tc>
        <w:tc>
          <w:tcPr>
            <w:tcW w:w="1260" w:type="dxa"/>
            <w:vMerge w:val="restart"/>
            <w:tcBorders>
              <w:top w:val="nil"/>
              <w:left w:val="nil"/>
              <w:right w:val="single" w:sz="4" w:space="0" w:color="auto"/>
            </w:tcBorders>
            <w:noWrap/>
            <w:vAlign w:val="center"/>
          </w:tcPr>
          <w:p w:rsidR="006477F4" w:rsidRPr="00EB431B" w:rsidRDefault="006477F4" w:rsidP="00EB431B">
            <w:pPr>
              <w:widowControl/>
              <w:jc w:val="center"/>
              <w:rPr>
                <w:rFonts w:ascii="仿宋_GB2312" w:eastAsia="仿宋_GB2312" w:hAnsi="宋体" w:cs="宋体"/>
                <w:kern w:val="0"/>
                <w:sz w:val="24"/>
              </w:rPr>
            </w:pPr>
            <w:r w:rsidRPr="00EB431B">
              <w:rPr>
                <w:rFonts w:ascii="仿宋_GB2312" w:eastAsia="仿宋_GB2312" w:hAnsi="宋体" w:cs="宋体" w:hint="eastAsia"/>
                <w:kern w:val="0"/>
                <w:sz w:val="24"/>
              </w:rPr>
              <w:t>现代农业学院</w:t>
            </w:r>
          </w:p>
        </w:tc>
        <w:tc>
          <w:tcPr>
            <w:tcW w:w="876" w:type="dxa"/>
            <w:vMerge w:val="restart"/>
            <w:tcBorders>
              <w:top w:val="nil"/>
              <w:left w:val="nil"/>
              <w:right w:val="single" w:sz="4" w:space="0" w:color="auto"/>
            </w:tcBorders>
            <w:noWrap/>
            <w:vAlign w:val="center"/>
          </w:tcPr>
          <w:p w:rsidR="006477F4" w:rsidRPr="00EB431B" w:rsidRDefault="00930183" w:rsidP="00EB431B">
            <w:pPr>
              <w:widowControl/>
              <w:jc w:val="center"/>
              <w:rPr>
                <w:rFonts w:ascii="仿宋_GB2312" w:eastAsia="仿宋_GB2312" w:hAnsi="宋体" w:cs="宋体"/>
                <w:kern w:val="0"/>
                <w:sz w:val="24"/>
              </w:rPr>
            </w:pPr>
            <w:r>
              <w:rPr>
                <w:rFonts w:ascii="仿宋_GB2312" w:eastAsia="仿宋_GB2312" w:hAnsi="宋体" w:cs="宋体"/>
                <w:kern w:val="0"/>
                <w:sz w:val="24"/>
              </w:rPr>
              <w:t>145</w:t>
            </w:r>
          </w:p>
        </w:tc>
        <w:tc>
          <w:tcPr>
            <w:tcW w:w="1116" w:type="dxa"/>
            <w:vMerge w:val="restart"/>
            <w:tcBorders>
              <w:top w:val="nil"/>
              <w:left w:val="nil"/>
              <w:right w:val="single" w:sz="4" w:space="0" w:color="auto"/>
            </w:tcBorders>
            <w:noWrap/>
            <w:vAlign w:val="center"/>
          </w:tcPr>
          <w:p w:rsidR="006477F4" w:rsidRPr="00EB431B" w:rsidRDefault="00930183" w:rsidP="00EB431B">
            <w:pPr>
              <w:widowControl/>
              <w:jc w:val="center"/>
              <w:rPr>
                <w:rFonts w:ascii="仿宋_GB2312" w:eastAsia="仿宋_GB2312" w:hAnsi="宋体" w:cs="宋体"/>
                <w:kern w:val="0"/>
                <w:sz w:val="24"/>
              </w:rPr>
            </w:pPr>
            <w:r>
              <w:rPr>
                <w:rFonts w:ascii="仿宋_GB2312" w:eastAsia="仿宋_GB2312" w:hAnsi="宋体" w:cs="宋体" w:hint="eastAsia"/>
                <w:kern w:val="0"/>
                <w:sz w:val="24"/>
              </w:rPr>
              <w:t>6.78%</w:t>
            </w:r>
          </w:p>
        </w:tc>
        <w:tc>
          <w:tcPr>
            <w:tcW w:w="2437" w:type="dxa"/>
            <w:tcBorders>
              <w:top w:val="nil"/>
              <w:left w:val="nil"/>
              <w:bottom w:val="single" w:sz="4" w:space="0" w:color="auto"/>
              <w:right w:val="single" w:sz="4" w:space="0" w:color="auto"/>
            </w:tcBorders>
            <w:noWrap/>
            <w:vAlign w:val="center"/>
          </w:tcPr>
          <w:p w:rsidR="006477F4" w:rsidRPr="00EB431B" w:rsidRDefault="006477F4" w:rsidP="00EB431B">
            <w:pPr>
              <w:widowControl/>
              <w:jc w:val="center"/>
              <w:rPr>
                <w:rFonts w:ascii="仿宋_GB2312" w:eastAsia="仿宋_GB2312" w:hAnsi="宋体" w:cs="宋体"/>
                <w:kern w:val="0"/>
                <w:sz w:val="24"/>
              </w:rPr>
            </w:pPr>
            <w:r w:rsidRPr="00EB431B">
              <w:rPr>
                <w:rFonts w:ascii="仿宋_GB2312" w:eastAsia="仿宋_GB2312" w:hAnsi="宋体" w:cs="宋体" w:hint="eastAsia"/>
                <w:kern w:val="0"/>
                <w:sz w:val="24"/>
              </w:rPr>
              <w:t>食品营养与检测</w:t>
            </w:r>
          </w:p>
        </w:tc>
        <w:tc>
          <w:tcPr>
            <w:tcW w:w="850" w:type="dxa"/>
            <w:tcBorders>
              <w:top w:val="nil"/>
              <w:left w:val="nil"/>
              <w:bottom w:val="single" w:sz="4" w:space="0" w:color="auto"/>
              <w:right w:val="single" w:sz="4" w:space="0" w:color="auto"/>
            </w:tcBorders>
            <w:noWrap/>
            <w:vAlign w:val="center"/>
          </w:tcPr>
          <w:p w:rsidR="006477F4" w:rsidRPr="00EB431B" w:rsidRDefault="00361231" w:rsidP="00EB431B">
            <w:pPr>
              <w:widowControl/>
              <w:jc w:val="center"/>
              <w:rPr>
                <w:rFonts w:ascii="仿宋_GB2312" w:eastAsia="仿宋_GB2312" w:hAnsi="宋体" w:cs="宋体"/>
                <w:kern w:val="0"/>
                <w:sz w:val="24"/>
              </w:rPr>
            </w:pPr>
            <w:r>
              <w:rPr>
                <w:rFonts w:ascii="仿宋_GB2312" w:eastAsia="仿宋_GB2312" w:hAnsi="宋体" w:cs="宋体" w:hint="eastAsia"/>
                <w:kern w:val="0"/>
                <w:sz w:val="24"/>
              </w:rPr>
              <w:t>79</w:t>
            </w:r>
          </w:p>
        </w:tc>
        <w:tc>
          <w:tcPr>
            <w:tcW w:w="992" w:type="dxa"/>
            <w:tcBorders>
              <w:top w:val="nil"/>
              <w:left w:val="nil"/>
              <w:bottom w:val="single" w:sz="4" w:space="0" w:color="auto"/>
              <w:right w:val="single" w:sz="4" w:space="0" w:color="auto"/>
            </w:tcBorders>
            <w:noWrap/>
            <w:vAlign w:val="center"/>
          </w:tcPr>
          <w:p w:rsidR="006477F4" w:rsidRPr="006F01F2" w:rsidRDefault="00081BFF" w:rsidP="00B65BB2">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3.69%</w:t>
            </w:r>
          </w:p>
        </w:tc>
      </w:tr>
      <w:tr w:rsidR="00361231" w:rsidRPr="00EB431B" w:rsidTr="008A05FF">
        <w:trPr>
          <w:trHeight w:val="189"/>
        </w:trPr>
        <w:tc>
          <w:tcPr>
            <w:tcW w:w="876" w:type="dxa"/>
            <w:vMerge/>
            <w:tcBorders>
              <w:left w:val="single" w:sz="4" w:space="0" w:color="auto"/>
              <w:bottom w:val="single" w:sz="4" w:space="0" w:color="auto"/>
              <w:right w:val="single" w:sz="4" w:space="0" w:color="auto"/>
            </w:tcBorders>
            <w:noWrap/>
            <w:vAlign w:val="center"/>
          </w:tcPr>
          <w:p w:rsidR="00361231" w:rsidRPr="00EB431B" w:rsidRDefault="00361231" w:rsidP="00EB431B">
            <w:pPr>
              <w:widowControl/>
              <w:jc w:val="center"/>
              <w:rPr>
                <w:rFonts w:ascii="仿宋_GB2312" w:eastAsia="仿宋_GB2312" w:hAnsi="宋体" w:cs="宋体"/>
                <w:kern w:val="0"/>
                <w:sz w:val="24"/>
              </w:rPr>
            </w:pPr>
          </w:p>
        </w:tc>
        <w:tc>
          <w:tcPr>
            <w:tcW w:w="1260" w:type="dxa"/>
            <w:vMerge/>
            <w:tcBorders>
              <w:left w:val="nil"/>
              <w:bottom w:val="single" w:sz="4" w:space="0" w:color="auto"/>
              <w:right w:val="single" w:sz="4" w:space="0" w:color="auto"/>
            </w:tcBorders>
            <w:noWrap/>
            <w:vAlign w:val="center"/>
          </w:tcPr>
          <w:p w:rsidR="00361231" w:rsidRPr="00EB431B" w:rsidRDefault="00361231" w:rsidP="00EB431B">
            <w:pPr>
              <w:widowControl/>
              <w:jc w:val="center"/>
              <w:rPr>
                <w:rFonts w:ascii="仿宋_GB2312" w:eastAsia="仿宋_GB2312" w:hAnsi="宋体" w:cs="宋体"/>
                <w:kern w:val="0"/>
                <w:sz w:val="24"/>
              </w:rPr>
            </w:pPr>
          </w:p>
        </w:tc>
        <w:tc>
          <w:tcPr>
            <w:tcW w:w="876" w:type="dxa"/>
            <w:vMerge/>
            <w:tcBorders>
              <w:left w:val="nil"/>
              <w:bottom w:val="single" w:sz="4" w:space="0" w:color="auto"/>
              <w:right w:val="single" w:sz="4" w:space="0" w:color="auto"/>
            </w:tcBorders>
            <w:noWrap/>
            <w:vAlign w:val="center"/>
          </w:tcPr>
          <w:p w:rsidR="00361231" w:rsidRPr="00EB431B" w:rsidRDefault="00361231" w:rsidP="00EB431B">
            <w:pPr>
              <w:widowControl/>
              <w:jc w:val="center"/>
              <w:rPr>
                <w:rFonts w:ascii="仿宋_GB2312" w:eastAsia="仿宋_GB2312" w:hAnsi="宋体" w:cs="宋体"/>
                <w:kern w:val="0"/>
                <w:sz w:val="24"/>
              </w:rPr>
            </w:pPr>
          </w:p>
        </w:tc>
        <w:tc>
          <w:tcPr>
            <w:tcW w:w="1116" w:type="dxa"/>
            <w:vMerge/>
            <w:tcBorders>
              <w:left w:val="nil"/>
              <w:bottom w:val="single" w:sz="4" w:space="0" w:color="auto"/>
              <w:right w:val="single" w:sz="4" w:space="0" w:color="auto"/>
            </w:tcBorders>
            <w:noWrap/>
            <w:vAlign w:val="center"/>
          </w:tcPr>
          <w:p w:rsidR="00361231" w:rsidRPr="00EB431B" w:rsidRDefault="00361231" w:rsidP="00EB431B">
            <w:pPr>
              <w:widowControl/>
              <w:jc w:val="center"/>
              <w:rPr>
                <w:rFonts w:ascii="仿宋_GB2312" w:eastAsia="仿宋_GB2312" w:hAnsi="宋体" w:cs="宋体"/>
                <w:kern w:val="0"/>
                <w:sz w:val="24"/>
              </w:rPr>
            </w:pPr>
          </w:p>
        </w:tc>
        <w:tc>
          <w:tcPr>
            <w:tcW w:w="2437" w:type="dxa"/>
            <w:tcBorders>
              <w:top w:val="single" w:sz="4" w:space="0" w:color="auto"/>
              <w:left w:val="nil"/>
              <w:bottom w:val="single" w:sz="4" w:space="0" w:color="auto"/>
              <w:right w:val="single" w:sz="4" w:space="0" w:color="auto"/>
            </w:tcBorders>
            <w:noWrap/>
            <w:vAlign w:val="center"/>
          </w:tcPr>
          <w:p w:rsidR="00361231" w:rsidRPr="00F552C6" w:rsidRDefault="00361231" w:rsidP="00EB431B">
            <w:pPr>
              <w:jc w:val="center"/>
              <w:rPr>
                <w:rFonts w:ascii="仿宋_GB2312" w:eastAsia="仿宋_GB2312" w:hAnsi="宋体" w:cs="宋体"/>
                <w:kern w:val="0"/>
                <w:sz w:val="24"/>
              </w:rPr>
            </w:pPr>
            <w:r>
              <w:rPr>
                <w:rFonts w:ascii="仿宋_GB2312" w:eastAsia="仿宋_GB2312" w:hAnsi="宋体" w:cs="宋体" w:hint="eastAsia"/>
                <w:kern w:val="0"/>
                <w:sz w:val="24"/>
              </w:rPr>
              <w:t>食品加工技术</w:t>
            </w:r>
          </w:p>
        </w:tc>
        <w:tc>
          <w:tcPr>
            <w:tcW w:w="850" w:type="dxa"/>
            <w:tcBorders>
              <w:top w:val="single" w:sz="4" w:space="0" w:color="auto"/>
              <w:left w:val="nil"/>
              <w:bottom w:val="single" w:sz="4" w:space="0" w:color="auto"/>
              <w:right w:val="single" w:sz="4" w:space="0" w:color="auto"/>
            </w:tcBorders>
            <w:noWrap/>
            <w:vAlign w:val="center"/>
          </w:tcPr>
          <w:p w:rsidR="00361231" w:rsidRDefault="00361231" w:rsidP="00EB431B">
            <w:pPr>
              <w:jc w:val="center"/>
              <w:rPr>
                <w:rFonts w:ascii="仿宋_GB2312" w:eastAsia="仿宋_GB2312" w:hAnsi="宋体" w:cs="宋体"/>
                <w:kern w:val="0"/>
                <w:sz w:val="24"/>
              </w:rPr>
            </w:pPr>
            <w:r>
              <w:rPr>
                <w:rFonts w:ascii="仿宋_GB2312" w:eastAsia="仿宋_GB2312" w:hAnsi="宋体" w:cs="宋体" w:hint="eastAsia"/>
                <w:kern w:val="0"/>
                <w:sz w:val="24"/>
              </w:rPr>
              <w:t>29</w:t>
            </w:r>
          </w:p>
        </w:tc>
        <w:tc>
          <w:tcPr>
            <w:tcW w:w="992" w:type="dxa"/>
            <w:tcBorders>
              <w:top w:val="single" w:sz="4" w:space="0" w:color="auto"/>
              <w:left w:val="nil"/>
              <w:bottom w:val="single" w:sz="4" w:space="0" w:color="auto"/>
              <w:right w:val="single" w:sz="4" w:space="0" w:color="auto"/>
            </w:tcBorders>
            <w:noWrap/>
            <w:vAlign w:val="center"/>
          </w:tcPr>
          <w:p w:rsidR="00361231" w:rsidRPr="006F01F2" w:rsidRDefault="00081BFF" w:rsidP="00B65BB2">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1.36%</w:t>
            </w:r>
          </w:p>
        </w:tc>
      </w:tr>
      <w:tr w:rsidR="006477F4" w:rsidRPr="00EB431B" w:rsidTr="008A05FF">
        <w:trPr>
          <w:trHeight w:val="189"/>
        </w:trPr>
        <w:tc>
          <w:tcPr>
            <w:tcW w:w="876" w:type="dxa"/>
            <w:vMerge/>
            <w:tcBorders>
              <w:left w:val="single" w:sz="4" w:space="0" w:color="auto"/>
              <w:bottom w:val="single" w:sz="4" w:space="0" w:color="auto"/>
              <w:right w:val="single" w:sz="4" w:space="0" w:color="auto"/>
            </w:tcBorders>
            <w:noWrap/>
            <w:vAlign w:val="center"/>
          </w:tcPr>
          <w:p w:rsidR="006477F4" w:rsidRPr="00EB431B" w:rsidRDefault="006477F4" w:rsidP="00EB431B">
            <w:pPr>
              <w:widowControl/>
              <w:jc w:val="center"/>
              <w:rPr>
                <w:rFonts w:ascii="仿宋_GB2312" w:eastAsia="仿宋_GB2312" w:hAnsi="宋体" w:cs="宋体"/>
                <w:kern w:val="0"/>
                <w:sz w:val="24"/>
              </w:rPr>
            </w:pPr>
          </w:p>
        </w:tc>
        <w:tc>
          <w:tcPr>
            <w:tcW w:w="1260" w:type="dxa"/>
            <w:vMerge/>
            <w:tcBorders>
              <w:left w:val="nil"/>
              <w:bottom w:val="single" w:sz="4" w:space="0" w:color="auto"/>
              <w:right w:val="single" w:sz="4" w:space="0" w:color="auto"/>
            </w:tcBorders>
            <w:noWrap/>
            <w:vAlign w:val="center"/>
          </w:tcPr>
          <w:p w:rsidR="006477F4" w:rsidRPr="00EB431B" w:rsidRDefault="006477F4" w:rsidP="00EB431B">
            <w:pPr>
              <w:widowControl/>
              <w:jc w:val="center"/>
              <w:rPr>
                <w:rFonts w:ascii="仿宋_GB2312" w:eastAsia="仿宋_GB2312" w:hAnsi="宋体" w:cs="宋体"/>
                <w:kern w:val="0"/>
                <w:sz w:val="24"/>
              </w:rPr>
            </w:pPr>
          </w:p>
        </w:tc>
        <w:tc>
          <w:tcPr>
            <w:tcW w:w="876" w:type="dxa"/>
            <w:vMerge/>
            <w:tcBorders>
              <w:left w:val="nil"/>
              <w:bottom w:val="single" w:sz="4" w:space="0" w:color="auto"/>
              <w:right w:val="single" w:sz="4" w:space="0" w:color="auto"/>
            </w:tcBorders>
            <w:noWrap/>
            <w:vAlign w:val="center"/>
          </w:tcPr>
          <w:p w:rsidR="006477F4" w:rsidRPr="00EB431B" w:rsidRDefault="006477F4" w:rsidP="00EB431B">
            <w:pPr>
              <w:widowControl/>
              <w:jc w:val="center"/>
              <w:rPr>
                <w:rFonts w:ascii="仿宋_GB2312" w:eastAsia="仿宋_GB2312" w:hAnsi="宋体" w:cs="宋体"/>
                <w:kern w:val="0"/>
                <w:sz w:val="24"/>
              </w:rPr>
            </w:pPr>
          </w:p>
        </w:tc>
        <w:tc>
          <w:tcPr>
            <w:tcW w:w="1116" w:type="dxa"/>
            <w:vMerge/>
            <w:tcBorders>
              <w:left w:val="nil"/>
              <w:bottom w:val="single" w:sz="4" w:space="0" w:color="auto"/>
              <w:right w:val="single" w:sz="4" w:space="0" w:color="auto"/>
            </w:tcBorders>
            <w:noWrap/>
            <w:vAlign w:val="center"/>
          </w:tcPr>
          <w:p w:rsidR="006477F4" w:rsidRPr="00EB431B" w:rsidRDefault="006477F4" w:rsidP="00EB431B">
            <w:pPr>
              <w:widowControl/>
              <w:jc w:val="center"/>
              <w:rPr>
                <w:rFonts w:ascii="仿宋_GB2312" w:eastAsia="仿宋_GB2312" w:hAnsi="宋体" w:cs="宋体"/>
                <w:kern w:val="0"/>
                <w:sz w:val="24"/>
              </w:rPr>
            </w:pPr>
          </w:p>
        </w:tc>
        <w:tc>
          <w:tcPr>
            <w:tcW w:w="2437" w:type="dxa"/>
            <w:tcBorders>
              <w:top w:val="single" w:sz="4" w:space="0" w:color="auto"/>
              <w:left w:val="nil"/>
              <w:bottom w:val="single" w:sz="4" w:space="0" w:color="auto"/>
              <w:right w:val="single" w:sz="4" w:space="0" w:color="auto"/>
            </w:tcBorders>
            <w:noWrap/>
            <w:vAlign w:val="center"/>
          </w:tcPr>
          <w:p w:rsidR="006477F4" w:rsidRPr="00EB431B" w:rsidRDefault="006477F4" w:rsidP="00EB431B">
            <w:pPr>
              <w:jc w:val="center"/>
              <w:rPr>
                <w:rFonts w:ascii="仿宋_GB2312" w:eastAsia="仿宋_GB2312" w:hAnsi="宋体" w:cs="宋体"/>
                <w:kern w:val="0"/>
                <w:sz w:val="24"/>
              </w:rPr>
            </w:pPr>
            <w:r w:rsidRPr="00F552C6">
              <w:rPr>
                <w:rFonts w:ascii="仿宋_GB2312" w:eastAsia="仿宋_GB2312" w:hAnsi="宋体" w:cs="宋体" w:hint="eastAsia"/>
                <w:kern w:val="0"/>
                <w:sz w:val="24"/>
              </w:rPr>
              <w:t>食品分析与检验</w:t>
            </w:r>
          </w:p>
        </w:tc>
        <w:tc>
          <w:tcPr>
            <w:tcW w:w="850" w:type="dxa"/>
            <w:tcBorders>
              <w:top w:val="single" w:sz="4" w:space="0" w:color="auto"/>
              <w:left w:val="nil"/>
              <w:bottom w:val="single" w:sz="4" w:space="0" w:color="auto"/>
              <w:right w:val="single" w:sz="4" w:space="0" w:color="auto"/>
            </w:tcBorders>
            <w:noWrap/>
            <w:vAlign w:val="center"/>
          </w:tcPr>
          <w:p w:rsidR="006477F4" w:rsidRPr="00EB431B" w:rsidRDefault="0075056A" w:rsidP="00EB431B">
            <w:pPr>
              <w:jc w:val="center"/>
              <w:rPr>
                <w:rFonts w:ascii="仿宋_GB2312" w:eastAsia="仿宋_GB2312" w:hAnsi="宋体" w:cs="宋体"/>
                <w:kern w:val="0"/>
                <w:sz w:val="24"/>
              </w:rPr>
            </w:pPr>
            <w:r>
              <w:rPr>
                <w:rFonts w:ascii="仿宋_GB2312" w:eastAsia="仿宋_GB2312" w:hAnsi="宋体" w:cs="宋体" w:hint="eastAsia"/>
                <w:kern w:val="0"/>
                <w:sz w:val="24"/>
              </w:rPr>
              <w:t>37</w:t>
            </w:r>
          </w:p>
        </w:tc>
        <w:tc>
          <w:tcPr>
            <w:tcW w:w="992" w:type="dxa"/>
            <w:tcBorders>
              <w:top w:val="single" w:sz="4" w:space="0" w:color="auto"/>
              <w:left w:val="nil"/>
              <w:bottom w:val="single" w:sz="4" w:space="0" w:color="auto"/>
              <w:right w:val="single" w:sz="4" w:space="0" w:color="auto"/>
            </w:tcBorders>
            <w:noWrap/>
            <w:vAlign w:val="center"/>
          </w:tcPr>
          <w:p w:rsidR="006477F4" w:rsidRPr="006F01F2" w:rsidRDefault="00081BFF" w:rsidP="00B65BB2">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1.73%</w:t>
            </w:r>
          </w:p>
        </w:tc>
      </w:tr>
      <w:tr w:rsidR="00304537" w:rsidRPr="00EB431B" w:rsidTr="008A05FF">
        <w:trPr>
          <w:trHeight w:val="624"/>
        </w:trPr>
        <w:tc>
          <w:tcPr>
            <w:tcW w:w="2136" w:type="dxa"/>
            <w:gridSpan w:val="2"/>
            <w:vMerge w:val="restart"/>
            <w:tcBorders>
              <w:left w:val="single" w:sz="4" w:space="0" w:color="auto"/>
              <w:bottom w:val="single" w:sz="4" w:space="0" w:color="000000"/>
              <w:right w:val="single" w:sz="4" w:space="0" w:color="000000"/>
            </w:tcBorders>
            <w:noWrap/>
            <w:vAlign w:val="center"/>
          </w:tcPr>
          <w:p w:rsidR="00304537" w:rsidRPr="00EB431B" w:rsidRDefault="00304537" w:rsidP="00EB431B">
            <w:pPr>
              <w:widowControl/>
              <w:jc w:val="center"/>
              <w:rPr>
                <w:rFonts w:ascii="仿宋_GB2312" w:eastAsia="仿宋_GB2312" w:hAnsi="宋体" w:cs="宋体"/>
                <w:kern w:val="0"/>
                <w:sz w:val="24"/>
              </w:rPr>
            </w:pPr>
            <w:r w:rsidRPr="00EB431B">
              <w:rPr>
                <w:rFonts w:ascii="仿宋_GB2312" w:eastAsia="仿宋_GB2312" w:hAnsi="宋体" w:cs="宋体" w:hint="eastAsia"/>
                <w:kern w:val="0"/>
                <w:sz w:val="24"/>
              </w:rPr>
              <w:t>总计</w:t>
            </w:r>
          </w:p>
        </w:tc>
        <w:tc>
          <w:tcPr>
            <w:tcW w:w="5279" w:type="dxa"/>
            <w:gridSpan w:val="4"/>
            <w:vMerge w:val="restart"/>
            <w:tcBorders>
              <w:top w:val="single" w:sz="4" w:space="0" w:color="auto"/>
              <w:left w:val="single" w:sz="4" w:space="0" w:color="auto"/>
              <w:bottom w:val="single" w:sz="4" w:space="0" w:color="000000"/>
              <w:right w:val="single" w:sz="4" w:space="0" w:color="000000"/>
            </w:tcBorders>
            <w:noWrap/>
            <w:vAlign w:val="center"/>
          </w:tcPr>
          <w:p w:rsidR="00304537" w:rsidRPr="00EB431B" w:rsidRDefault="00951D3A" w:rsidP="00625EEC">
            <w:pPr>
              <w:widowControl/>
              <w:jc w:val="center"/>
              <w:rPr>
                <w:rFonts w:ascii="仿宋_GB2312" w:eastAsia="仿宋_GB2312" w:hAnsi="宋体" w:cs="宋体"/>
                <w:kern w:val="0"/>
                <w:sz w:val="24"/>
              </w:rPr>
            </w:pPr>
            <w:r>
              <w:rPr>
                <w:rFonts w:ascii="仿宋_GB2312" w:eastAsia="仿宋_GB2312" w:hAnsi="宋体" w:cs="宋体" w:hint="eastAsia"/>
                <w:kern w:val="0"/>
                <w:sz w:val="24"/>
              </w:rPr>
              <w:t>21</w:t>
            </w:r>
            <w:r w:rsidR="00625EEC">
              <w:rPr>
                <w:rFonts w:ascii="仿宋_GB2312" w:eastAsia="仿宋_GB2312" w:hAnsi="宋体" w:cs="宋体"/>
                <w:kern w:val="0"/>
                <w:sz w:val="24"/>
              </w:rPr>
              <w:t>40</w:t>
            </w:r>
          </w:p>
        </w:tc>
        <w:tc>
          <w:tcPr>
            <w:tcW w:w="992" w:type="dxa"/>
            <w:vMerge w:val="restart"/>
            <w:tcBorders>
              <w:top w:val="nil"/>
              <w:left w:val="single" w:sz="4" w:space="0" w:color="auto"/>
              <w:bottom w:val="single" w:sz="4" w:space="0" w:color="000000"/>
              <w:right w:val="single" w:sz="4" w:space="0" w:color="auto"/>
            </w:tcBorders>
            <w:noWrap/>
            <w:vAlign w:val="center"/>
          </w:tcPr>
          <w:p w:rsidR="00304537" w:rsidRPr="00EB431B" w:rsidRDefault="00304537" w:rsidP="00EB431B">
            <w:pPr>
              <w:widowControl/>
              <w:jc w:val="center"/>
              <w:rPr>
                <w:rFonts w:ascii="仿宋_GB2312" w:eastAsia="仿宋_GB2312" w:hAnsi="宋体" w:cs="宋体"/>
                <w:kern w:val="0"/>
                <w:sz w:val="24"/>
              </w:rPr>
            </w:pPr>
            <w:r w:rsidRPr="00EB431B">
              <w:rPr>
                <w:rFonts w:ascii="仿宋_GB2312" w:eastAsia="仿宋_GB2312" w:hAnsi="宋体" w:cs="宋体"/>
                <w:kern w:val="0"/>
                <w:sz w:val="24"/>
              </w:rPr>
              <w:t>100%</w:t>
            </w:r>
          </w:p>
        </w:tc>
      </w:tr>
      <w:tr w:rsidR="00304537" w:rsidRPr="00EB431B" w:rsidTr="008A05FF">
        <w:trPr>
          <w:trHeight w:val="312"/>
        </w:trPr>
        <w:tc>
          <w:tcPr>
            <w:tcW w:w="2136" w:type="dxa"/>
            <w:gridSpan w:val="2"/>
            <w:vMerge/>
            <w:tcBorders>
              <w:left w:val="single" w:sz="4" w:space="0" w:color="auto"/>
              <w:bottom w:val="single" w:sz="4" w:space="0" w:color="000000"/>
              <w:right w:val="single" w:sz="4" w:space="0" w:color="000000"/>
            </w:tcBorders>
            <w:vAlign w:val="center"/>
          </w:tcPr>
          <w:p w:rsidR="00304537" w:rsidRPr="00EB431B" w:rsidRDefault="00304537" w:rsidP="00EB431B">
            <w:pPr>
              <w:widowControl/>
              <w:jc w:val="left"/>
              <w:rPr>
                <w:rFonts w:ascii="宋体" w:cs="宋体"/>
                <w:kern w:val="0"/>
                <w:sz w:val="24"/>
              </w:rPr>
            </w:pPr>
          </w:p>
        </w:tc>
        <w:tc>
          <w:tcPr>
            <w:tcW w:w="5279" w:type="dxa"/>
            <w:gridSpan w:val="4"/>
            <w:vMerge/>
            <w:tcBorders>
              <w:top w:val="single" w:sz="4" w:space="0" w:color="auto"/>
              <w:left w:val="single" w:sz="4" w:space="0" w:color="auto"/>
              <w:bottom w:val="single" w:sz="4" w:space="0" w:color="000000"/>
              <w:right w:val="single" w:sz="4" w:space="0" w:color="000000"/>
            </w:tcBorders>
            <w:vAlign w:val="center"/>
          </w:tcPr>
          <w:p w:rsidR="00304537" w:rsidRPr="00EB431B" w:rsidRDefault="00304537" w:rsidP="00EB431B">
            <w:pPr>
              <w:widowControl/>
              <w:jc w:val="left"/>
              <w:rPr>
                <w:rFonts w:ascii="宋体" w:cs="宋体"/>
                <w:kern w:val="0"/>
                <w:sz w:val="24"/>
              </w:rPr>
            </w:pPr>
          </w:p>
        </w:tc>
        <w:tc>
          <w:tcPr>
            <w:tcW w:w="992" w:type="dxa"/>
            <w:vMerge/>
            <w:tcBorders>
              <w:top w:val="nil"/>
              <w:left w:val="single" w:sz="4" w:space="0" w:color="auto"/>
              <w:bottom w:val="single" w:sz="4" w:space="0" w:color="000000"/>
              <w:right w:val="single" w:sz="4" w:space="0" w:color="auto"/>
            </w:tcBorders>
            <w:vAlign w:val="center"/>
          </w:tcPr>
          <w:p w:rsidR="00304537" w:rsidRPr="00EB431B" w:rsidRDefault="00304537" w:rsidP="00EB431B">
            <w:pPr>
              <w:widowControl/>
              <w:jc w:val="left"/>
              <w:rPr>
                <w:rFonts w:ascii="宋体" w:cs="宋体"/>
                <w:kern w:val="0"/>
                <w:sz w:val="24"/>
              </w:rPr>
            </w:pPr>
          </w:p>
        </w:tc>
      </w:tr>
    </w:tbl>
    <w:p w:rsidR="00304537" w:rsidRDefault="00304537" w:rsidP="00774ADF">
      <w:pPr>
        <w:spacing w:before="240"/>
        <w:jc w:val="center"/>
        <w:rPr>
          <w:rFonts w:ascii="仿宋_GB2312" w:eastAsia="仿宋_GB2312"/>
          <w:sz w:val="32"/>
          <w:szCs w:val="32"/>
        </w:rPr>
      </w:pPr>
      <w:r w:rsidRPr="00DD0CBF">
        <w:rPr>
          <w:rFonts w:ascii="仿宋_GB2312" w:eastAsia="仿宋_GB2312" w:hint="eastAsia"/>
          <w:color w:val="FF0000"/>
          <w:szCs w:val="21"/>
        </w:rPr>
        <w:t>数据来源：</w:t>
      </w:r>
      <w:r w:rsidRPr="00320C4F">
        <w:rPr>
          <w:rFonts w:ascii="仿宋_GB2312" w:eastAsia="仿宋_GB2312" w:hint="eastAsia"/>
          <w:color w:val="FF0000"/>
          <w:szCs w:val="21"/>
        </w:rPr>
        <w:t>吉林省经济管理干部学院就业办公系统</w:t>
      </w:r>
    </w:p>
    <w:p w:rsidR="00304537" w:rsidRPr="0014776B" w:rsidRDefault="00304537" w:rsidP="0014776B">
      <w:pPr>
        <w:ind w:firstLineChars="200" w:firstLine="640"/>
        <w:rPr>
          <w:rFonts w:ascii="仿宋_GB2312" w:eastAsia="仿宋_GB2312"/>
          <w:sz w:val="32"/>
          <w:szCs w:val="32"/>
        </w:rPr>
      </w:pPr>
      <w:r w:rsidRPr="0014776B">
        <w:rPr>
          <w:rFonts w:ascii="仿宋_GB2312" w:eastAsia="仿宋_GB2312" w:hint="eastAsia"/>
          <w:sz w:val="32"/>
          <w:szCs w:val="32"/>
        </w:rPr>
        <w:t>二、就业率及毕业去向</w:t>
      </w:r>
    </w:p>
    <w:p w:rsidR="00304537" w:rsidRPr="0014776B" w:rsidRDefault="00304537" w:rsidP="0014776B">
      <w:pPr>
        <w:ind w:firstLineChars="200" w:firstLine="640"/>
        <w:rPr>
          <w:rFonts w:ascii="仿宋_GB2312" w:eastAsia="仿宋_GB2312"/>
          <w:sz w:val="32"/>
          <w:szCs w:val="32"/>
        </w:rPr>
      </w:pPr>
      <w:r w:rsidRPr="0014776B">
        <w:rPr>
          <w:rFonts w:ascii="仿宋_GB2312" w:eastAsia="仿宋_GB2312" w:hint="eastAsia"/>
          <w:sz w:val="32"/>
          <w:szCs w:val="32"/>
        </w:rPr>
        <w:t>（一）</w:t>
      </w:r>
      <w:r w:rsidR="0061706F">
        <w:rPr>
          <w:rFonts w:ascii="仿宋_GB2312" w:eastAsia="仿宋_GB2312" w:hint="eastAsia"/>
          <w:sz w:val="32"/>
          <w:szCs w:val="32"/>
        </w:rPr>
        <w:t>初次</w:t>
      </w:r>
      <w:r w:rsidRPr="0014776B">
        <w:rPr>
          <w:rFonts w:ascii="仿宋_GB2312" w:eastAsia="仿宋_GB2312" w:hint="eastAsia"/>
          <w:sz w:val="32"/>
          <w:szCs w:val="32"/>
        </w:rPr>
        <w:t>就业率</w:t>
      </w:r>
    </w:p>
    <w:tbl>
      <w:tblPr>
        <w:tblW w:w="8392" w:type="dxa"/>
        <w:tblInd w:w="108" w:type="dxa"/>
        <w:tblLook w:val="0000" w:firstRow="0" w:lastRow="0" w:firstColumn="0" w:lastColumn="0" w:noHBand="0" w:noVBand="0"/>
      </w:tblPr>
      <w:tblGrid>
        <w:gridCol w:w="2722"/>
        <w:gridCol w:w="1843"/>
        <w:gridCol w:w="1843"/>
        <w:gridCol w:w="1984"/>
      </w:tblGrid>
      <w:tr w:rsidR="00304537" w:rsidRPr="00320C4F" w:rsidTr="008A05FF">
        <w:trPr>
          <w:trHeight w:val="518"/>
        </w:trPr>
        <w:tc>
          <w:tcPr>
            <w:tcW w:w="2722" w:type="dxa"/>
            <w:tcBorders>
              <w:top w:val="single" w:sz="4" w:space="0" w:color="auto"/>
              <w:left w:val="single" w:sz="4" w:space="0" w:color="auto"/>
              <w:bottom w:val="single" w:sz="4" w:space="0" w:color="auto"/>
              <w:right w:val="single" w:sz="4" w:space="0" w:color="auto"/>
            </w:tcBorders>
            <w:noWrap/>
            <w:vAlign w:val="bottom"/>
          </w:tcPr>
          <w:p w:rsidR="00304537" w:rsidRPr="00320C4F" w:rsidRDefault="00304537" w:rsidP="00320C4F">
            <w:pPr>
              <w:widowControl/>
              <w:jc w:val="center"/>
              <w:rPr>
                <w:rFonts w:ascii="宋体" w:cs="宋体"/>
                <w:kern w:val="0"/>
                <w:sz w:val="24"/>
              </w:rPr>
            </w:pPr>
            <w:r w:rsidRPr="00320C4F">
              <w:rPr>
                <w:rFonts w:ascii="宋体" w:hAnsi="宋体" w:cs="宋体" w:hint="eastAsia"/>
                <w:kern w:val="0"/>
                <w:sz w:val="24"/>
              </w:rPr>
              <w:t>就业形式</w:t>
            </w:r>
          </w:p>
        </w:tc>
        <w:tc>
          <w:tcPr>
            <w:tcW w:w="1843" w:type="dxa"/>
            <w:tcBorders>
              <w:top w:val="single" w:sz="4" w:space="0" w:color="auto"/>
              <w:left w:val="nil"/>
              <w:bottom w:val="single" w:sz="4" w:space="0" w:color="auto"/>
              <w:right w:val="single" w:sz="4" w:space="0" w:color="auto"/>
            </w:tcBorders>
            <w:noWrap/>
            <w:vAlign w:val="bottom"/>
          </w:tcPr>
          <w:p w:rsidR="00304537" w:rsidRPr="00320C4F" w:rsidRDefault="00304537" w:rsidP="00320C4F">
            <w:pPr>
              <w:widowControl/>
              <w:jc w:val="center"/>
              <w:rPr>
                <w:rFonts w:ascii="宋体" w:cs="宋体"/>
                <w:kern w:val="0"/>
                <w:sz w:val="24"/>
              </w:rPr>
            </w:pPr>
            <w:r w:rsidRPr="00320C4F">
              <w:rPr>
                <w:rFonts w:ascii="宋体" w:hAnsi="宋体" w:cs="宋体" w:hint="eastAsia"/>
                <w:kern w:val="0"/>
                <w:sz w:val="24"/>
              </w:rPr>
              <w:t>人数</w:t>
            </w:r>
          </w:p>
        </w:tc>
        <w:tc>
          <w:tcPr>
            <w:tcW w:w="1843" w:type="dxa"/>
            <w:tcBorders>
              <w:top w:val="single" w:sz="4" w:space="0" w:color="auto"/>
              <w:left w:val="nil"/>
              <w:bottom w:val="single" w:sz="4" w:space="0" w:color="auto"/>
              <w:right w:val="single" w:sz="4" w:space="0" w:color="auto"/>
            </w:tcBorders>
            <w:noWrap/>
            <w:vAlign w:val="bottom"/>
          </w:tcPr>
          <w:p w:rsidR="00304537" w:rsidRPr="00320C4F" w:rsidRDefault="00304537" w:rsidP="00320C4F">
            <w:pPr>
              <w:widowControl/>
              <w:jc w:val="center"/>
              <w:rPr>
                <w:rFonts w:ascii="宋体" w:cs="宋体"/>
                <w:kern w:val="0"/>
                <w:sz w:val="24"/>
              </w:rPr>
            </w:pPr>
            <w:r w:rsidRPr="00320C4F">
              <w:rPr>
                <w:rFonts w:ascii="宋体" w:hAnsi="宋体" w:cs="宋体" w:hint="eastAsia"/>
                <w:kern w:val="0"/>
                <w:sz w:val="24"/>
              </w:rPr>
              <w:t>比例</w:t>
            </w:r>
          </w:p>
        </w:tc>
        <w:tc>
          <w:tcPr>
            <w:tcW w:w="1984" w:type="dxa"/>
            <w:tcBorders>
              <w:top w:val="single" w:sz="4" w:space="0" w:color="auto"/>
              <w:left w:val="nil"/>
              <w:bottom w:val="single" w:sz="4" w:space="0" w:color="auto"/>
              <w:right w:val="single" w:sz="4" w:space="0" w:color="auto"/>
            </w:tcBorders>
            <w:noWrap/>
            <w:vAlign w:val="bottom"/>
          </w:tcPr>
          <w:p w:rsidR="00304537" w:rsidRPr="00320C4F" w:rsidRDefault="00304537" w:rsidP="00320C4F">
            <w:pPr>
              <w:widowControl/>
              <w:jc w:val="center"/>
              <w:rPr>
                <w:rFonts w:ascii="宋体" w:cs="宋体"/>
                <w:kern w:val="0"/>
                <w:sz w:val="24"/>
              </w:rPr>
            </w:pPr>
            <w:r w:rsidRPr="00320C4F">
              <w:rPr>
                <w:rFonts w:ascii="宋体" w:hAnsi="宋体" w:cs="宋体" w:hint="eastAsia"/>
                <w:kern w:val="0"/>
                <w:sz w:val="24"/>
              </w:rPr>
              <w:t>就业率</w:t>
            </w:r>
          </w:p>
        </w:tc>
      </w:tr>
      <w:tr w:rsidR="00304537" w:rsidRPr="00320C4F" w:rsidTr="008A05FF">
        <w:trPr>
          <w:trHeight w:val="454"/>
        </w:trPr>
        <w:tc>
          <w:tcPr>
            <w:tcW w:w="2722" w:type="dxa"/>
            <w:tcBorders>
              <w:top w:val="nil"/>
              <w:left w:val="single" w:sz="4" w:space="0" w:color="auto"/>
              <w:bottom w:val="single" w:sz="4" w:space="0" w:color="auto"/>
              <w:right w:val="single" w:sz="4" w:space="0" w:color="auto"/>
            </w:tcBorders>
            <w:noWrap/>
            <w:vAlign w:val="bottom"/>
          </w:tcPr>
          <w:p w:rsidR="00304537" w:rsidRPr="00320C4F" w:rsidRDefault="00304537" w:rsidP="00320C4F">
            <w:pPr>
              <w:widowControl/>
              <w:jc w:val="center"/>
              <w:rPr>
                <w:rFonts w:ascii="宋体" w:cs="宋体"/>
                <w:kern w:val="0"/>
                <w:sz w:val="24"/>
              </w:rPr>
            </w:pPr>
            <w:r w:rsidRPr="00320C4F">
              <w:rPr>
                <w:rFonts w:ascii="宋体" w:hAnsi="宋体" w:cs="宋体" w:hint="eastAsia"/>
                <w:kern w:val="0"/>
                <w:sz w:val="24"/>
              </w:rPr>
              <w:t>单位就业</w:t>
            </w:r>
          </w:p>
        </w:tc>
        <w:tc>
          <w:tcPr>
            <w:tcW w:w="1843" w:type="dxa"/>
            <w:tcBorders>
              <w:top w:val="nil"/>
              <w:left w:val="nil"/>
              <w:bottom w:val="single" w:sz="4" w:space="0" w:color="auto"/>
              <w:right w:val="single" w:sz="4" w:space="0" w:color="auto"/>
            </w:tcBorders>
            <w:noWrap/>
            <w:vAlign w:val="bottom"/>
          </w:tcPr>
          <w:p w:rsidR="00304537" w:rsidRPr="00320C4F" w:rsidRDefault="00183989" w:rsidP="00320C4F">
            <w:pPr>
              <w:widowControl/>
              <w:jc w:val="center"/>
              <w:rPr>
                <w:rFonts w:ascii="宋体" w:cs="宋体"/>
                <w:kern w:val="0"/>
                <w:sz w:val="24"/>
              </w:rPr>
            </w:pPr>
            <w:r>
              <w:rPr>
                <w:rFonts w:ascii="宋体" w:hAnsi="宋体" w:cs="宋体"/>
                <w:kern w:val="0"/>
                <w:sz w:val="24"/>
              </w:rPr>
              <w:t>1571</w:t>
            </w:r>
          </w:p>
        </w:tc>
        <w:tc>
          <w:tcPr>
            <w:tcW w:w="1843" w:type="dxa"/>
            <w:tcBorders>
              <w:top w:val="nil"/>
              <w:left w:val="nil"/>
              <w:bottom w:val="single" w:sz="4" w:space="0" w:color="auto"/>
              <w:right w:val="single" w:sz="4" w:space="0" w:color="auto"/>
            </w:tcBorders>
            <w:noWrap/>
            <w:vAlign w:val="bottom"/>
          </w:tcPr>
          <w:p w:rsidR="00304537" w:rsidRPr="00320C4F" w:rsidRDefault="00183989" w:rsidP="00320C4F">
            <w:pPr>
              <w:widowControl/>
              <w:jc w:val="center"/>
              <w:rPr>
                <w:rFonts w:ascii="宋体" w:cs="宋体"/>
                <w:kern w:val="0"/>
                <w:sz w:val="24"/>
              </w:rPr>
            </w:pPr>
            <w:r>
              <w:rPr>
                <w:rFonts w:ascii="宋体" w:hAnsi="宋体" w:cs="宋体"/>
                <w:kern w:val="0"/>
                <w:sz w:val="24"/>
              </w:rPr>
              <w:t>73.41</w:t>
            </w:r>
            <w:r w:rsidR="00304537" w:rsidRPr="00320C4F">
              <w:rPr>
                <w:rFonts w:ascii="宋体" w:hAnsi="宋体" w:cs="宋体"/>
                <w:kern w:val="0"/>
                <w:sz w:val="24"/>
              </w:rPr>
              <w:t>%</w:t>
            </w:r>
          </w:p>
        </w:tc>
        <w:tc>
          <w:tcPr>
            <w:tcW w:w="1984" w:type="dxa"/>
            <w:vMerge w:val="restart"/>
            <w:tcBorders>
              <w:top w:val="nil"/>
              <w:left w:val="single" w:sz="4" w:space="0" w:color="auto"/>
              <w:bottom w:val="single" w:sz="4" w:space="0" w:color="auto"/>
              <w:right w:val="single" w:sz="4" w:space="0" w:color="auto"/>
            </w:tcBorders>
            <w:noWrap/>
            <w:vAlign w:val="center"/>
          </w:tcPr>
          <w:p w:rsidR="00304537" w:rsidRPr="00320C4F" w:rsidRDefault="00183989" w:rsidP="00320C4F">
            <w:pPr>
              <w:widowControl/>
              <w:jc w:val="center"/>
              <w:rPr>
                <w:rFonts w:ascii="宋体" w:cs="宋体"/>
                <w:kern w:val="0"/>
                <w:sz w:val="24"/>
              </w:rPr>
            </w:pPr>
            <w:r>
              <w:rPr>
                <w:rFonts w:ascii="宋体" w:hAnsi="宋体" w:cs="宋体"/>
                <w:kern w:val="0"/>
                <w:sz w:val="24"/>
              </w:rPr>
              <w:t>82.62</w:t>
            </w:r>
            <w:r w:rsidR="00304537" w:rsidRPr="00320C4F">
              <w:rPr>
                <w:rFonts w:ascii="宋体" w:hAnsi="宋体" w:cs="宋体"/>
                <w:kern w:val="0"/>
                <w:sz w:val="24"/>
              </w:rPr>
              <w:t>%</w:t>
            </w:r>
          </w:p>
        </w:tc>
      </w:tr>
      <w:tr w:rsidR="00304537" w:rsidRPr="00320C4F" w:rsidTr="008A05FF">
        <w:trPr>
          <w:trHeight w:val="461"/>
        </w:trPr>
        <w:tc>
          <w:tcPr>
            <w:tcW w:w="2722" w:type="dxa"/>
            <w:tcBorders>
              <w:top w:val="nil"/>
              <w:left w:val="single" w:sz="4" w:space="0" w:color="auto"/>
              <w:bottom w:val="single" w:sz="4" w:space="0" w:color="auto"/>
              <w:right w:val="single" w:sz="4" w:space="0" w:color="auto"/>
            </w:tcBorders>
            <w:noWrap/>
            <w:vAlign w:val="bottom"/>
          </w:tcPr>
          <w:p w:rsidR="00304537" w:rsidRPr="00320C4F" w:rsidRDefault="00304537" w:rsidP="00320C4F">
            <w:pPr>
              <w:widowControl/>
              <w:jc w:val="center"/>
              <w:rPr>
                <w:rFonts w:ascii="宋体" w:cs="宋体"/>
                <w:kern w:val="0"/>
                <w:sz w:val="24"/>
              </w:rPr>
            </w:pPr>
            <w:r w:rsidRPr="00320C4F">
              <w:rPr>
                <w:rFonts w:ascii="宋体" w:hAnsi="宋体" w:cs="宋体" w:hint="eastAsia"/>
                <w:kern w:val="0"/>
                <w:sz w:val="24"/>
              </w:rPr>
              <w:t>升学</w:t>
            </w:r>
          </w:p>
        </w:tc>
        <w:tc>
          <w:tcPr>
            <w:tcW w:w="1843" w:type="dxa"/>
            <w:tcBorders>
              <w:top w:val="nil"/>
              <w:left w:val="nil"/>
              <w:bottom w:val="single" w:sz="4" w:space="0" w:color="auto"/>
              <w:right w:val="single" w:sz="4" w:space="0" w:color="auto"/>
            </w:tcBorders>
            <w:noWrap/>
            <w:vAlign w:val="bottom"/>
          </w:tcPr>
          <w:p w:rsidR="00304537" w:rsidRPr="00320C4F" w:rsidRDefault="00183989" w:rsidP="00320C4F">
            <w:pPr>
              <w:widowControl/>
              <w:jc w:val="center"/>
              <w:rPr>
                <w:rFonts w:ascii="宋体" w:cs="宋体"/>
                <w:kern w:val="0"/>
                <w:sz w:val="24"/>
              </w:rPr>
            </w:pPr>
            <w:r>
              <w:rPr>
                <w:rFonts w:ascii="宋体" w:hAnsi="宋体" w:cs="宋体"/>
                <w:kern w:val="0"/>
                <w:sz w:val="24"/>
              </w:rPr>
              <w:t>197</w:t>
            </w:r>
          </w:p>
        </w:tc>
        <w:tc>
          <w:tcPr>
            <w:tcW w:w="1843" w:type="dxa"/>
            <w:tcBorders>
              <w:top w:val="nil"/>
              <w:left w:val="nil"/>
              <w:bottom w:val="single" w:sz="4" w:space="0" w:color="auto"/>
              <w:right w:val="single" w:sz="4" w:space="0" w:color="auto"/>
            </w:tcBorders>
            <w:noWrap/>
            <w:vAlign w:val="bottom"/>
          </w:tcPr>
          <w:p w:rsidR="00304537" w:rsidRPr="00320C4F" w:rsidRDefault="00183989" w:rsidP="00320C4F">
            <w:pPr>
              <w:widowControl/>
              <w:jc w:val="center"/>
              <w:rPr>
                <w:rFonts w:ascii="宋体" w:cs="宋体"/>
                <w:kern w:val="0"/>
                <w:sz w:val="24"/>
              </w:rPr>
            </w:pPr>
            <w:r>
              <w:rPr>
                <w:rFonts w:ascii="宋体" w:hAnsi="宋体" w:cs="宋体"/>
                <w:kern w:val="0"/>
                <w:sz w:val="24"/>
              </w:rPr>
              <w:t>9.21</w:t>
            </w:r>
            <w:r w:rsidR="00304537" w:rsidRPr="00320C4F">
              <w:rPr>
                <w:rFonts w:ascii="宋体" w:hAnsi="宋体" w:cs="宋体"/>
                <w:kern w:val="0"/>
                <w:sz w:val="24"/>
              </w:rPr>
              <w:t>%</w:t>
            </w:r>
          </w:p>
        </w:tc>
        <w:tc>
          <w:tcPr>
            <w:tcW w:w="1984" w:type="dxa"/>
            <w:vMerge/>
            <w:tcBorders>
              <w:top w:val="nil"/>
              <w:left w:val="single" w:sz="4" w:space="0" w:color="auto"/>
              <w:bottom w:val="single" w:sz="4" w:space="0" w:color="auto"/>
              <w:right w:val="single" w:sz="4" w:space="0" w:color="auto"/>
            </w:tcBorders>
            <w:vAlign w:val="center"/>
          </w:tcPr>
          <w:p w:rsidR="00304537" w:rsidRPr="00320C4F" w:rsidRDefault="00304537" w:rsidP="00320C4F">
            <w:pPr>
              <w:widowControl/>
              <w:jc w:val="left"/>
              <w:rPr>
                <w:rFonts w:ascii="宋体" w:cs="宋体"/>
                <w:kern w:val="0"/>
                <w:sz w:val="24"/>
              </w:rPr>
            </w:pPr>
          </w:p>
        </w:tc>
      </w:tr>
      <w:tr w:rsidR="00304537" w:rsidRPr="00320C4F" w:rsidTr="008A05FF">
        <w:trPr>
          <w:trHeight w:val="437"/>
        </w:trPr>
        <w:tc>
          <w:tcPr>
            <w:tcW w:w="2722" w:type="dxa"/>
            <w:tcBorders>
              <w:top w:val="nil"/>
              <w:left w:val="single" w:sz="4" w:space="0" w:color="auto"/>
              <w:bottom w:val="single" w:sz="4" w:space="0" w:color="auto"/>
              <w:right w:val="single" w:sz="4" w:space="0" w:color="auto"/>
            </w:tcBorders>
            <w:noWrap/>
            <w:vAlign w:val="bottom"/>
          </w:tcPr>
          <w:p w:rsidR="00304537" w:rsidRPr="00320C4F" w:rsidRDefault="00304537" w:rsidP="00320C4F">
            <w:pPr>
              <w:widowControl/>
              <w:jc w:val="center"/>
              <w:rPr>
                <w:rFonts w:ascii="宋体" w:cs="宋体"/>
                <w:kern w:val="0"/>
                <w:sz w:val="24"/>
              </w:rPr>
            </w:pPr>
            <w:r w:rsidRPr="00320C4F">
              <w:rPr>
                <w:rFonts w:ascii="宋体" w:hAnsi="宋体" w:cs="宋体" w:hint="eastAsia"/>
                <w:kern w:val="0"/>
                <w:sz w:val="24"/>
              </w:rPr>
              <w:t>未就业</w:t>
            </w:r>
          </w:p>
        </w:tc>
        <w:tc>
          <w:tcPr>
            <w:tcW w:w="1843" w:type="dxa"/>
            <w:tcBorders>
              <w:top w:val="nil"/>
              <w:left w:val="nil"/>
              <w:bottom w:val="single" w:sz="4" w:space="0" w:color="auto"/>
              <w:right w:val="single" w:sz="4" w:space="0" w:color="auto"/>
            </w:tcBorders>
            <w:noWrap/>
            <w:vAlign w:val="bottom"/>
          </w:tcPr>
          <w:p w:rsidR="00304537" w:rsidRPr="00320C4F" w:rsidRDefault="00183989" w:rsidP="00320C4F">
            <w:pPr>
              <w:widowControl/>
              <w:jc w:val="center"/>
              <w:rPr>
                <w:rFonts w:ascii="宋体" w:cs="宋体"/>
                <w:kern w:val="0"/>
                <w:sz w:val="24"/>
              </w:rPr>
            </w:pPr>
            <w:r>
              <w:rPr>
                <w:rFonts w:ascii="宋体" w:hAnsi="宋体" w:cs="宋体"/>
                <w:kern w:val="0"/>
                <w:sz w:val="24"/>
              </w:rPr>
              <w:t>372</w:t>
            </w:r>
          </w:p>
        </w:tc>
        <w:tc>
          <w:tcPr>
            <w:tcW w:w="1843" w:type="dxa"/>
            <w:tcBorders>
              <w:top w:val="nil"/>
              <w:left w:val="nil"/>
              <w:bottom w:val="single" w:sz="4" w:space="0" w:color="auto"/>
              <w:right w:val="single" w:sz="4" w:space="0" w:color="auto"/>
            </w:tcBorders>
            <w:noWrap/>
            <w:vAlign w:val="bottom"/>
          </w:tcPr>
          <w:p w:rsidR="00304537" w:rsidRPr="00320C4F" w:rsidRDefault="00183989" w:rsidP="00320C4F">
            <w:pPr>
              <w:widowControl/>
              <w:jc w:val="center"/>
              <w:rPr>
                <w:rFonts w:ascii="宋体" w:cs="宋体"/>
                <w:kern w:val="0"/>
                <w:sz w:val="24"/>
              </w:rPr>
            </w:pPr>
            <w:r>
              <w:rPr>
                <w:rFonts w:ascii="宋体" w:hAnsi="宋体" w:cs="宋体"/>
                <w:kern w:val="0"/>
                <w:sz w:val="24"/>
              </w:rPr>
              <w:t>17.38</w:t>
            </w:r>
            <w:r w:rsidR="00304537" w:rsidRPr="00320C4F">
              <w:rPr>
                <w:rFonts w:ascii="宋体" w:hAnsi="宋体" w:cs="宋体"/>
                <w:kern w:val="0"/>
                <w:sz w:val="24"/>
              </w:rPr>
              <w:t>%</w:t>
            </w:r>
          </w:p>
        </w:tc>
        <w:tc>
          <w:tcPr>
            <w:tcW w:w="1984" w:type="dxa"/>
            <w:vMerge/>
            <w:tcBorders>
              <w:top w:val="nil"/>
              <w:left w:val="single" w:sz="4" w:space="0" w:color="auto"/>
              <w:bottom w:val="single" w:sz="4" w:space="0" w:color="auto"/>
              <w:right w:val="single" w:sz="4" w:space="0" w:color="auto"/>
            </w:tcBorders>
            <w:vAlign w:val="center"/>
          </w:tcPr>
          <w:p w:rsidR="00304537" w:rsidRPr="00320C4F" w:rsidRDefault="00304537" w:rsidP="00320C4F">
            <w:pPr>
              <w:widowControl/>
              <w:jc w:val="left"/>
              <w:rPr>
                <w:rFonts w:ascii="宋体" w:cs="宋体"/>
                <w:kern w:val="0"/>
                <w:sz w:val="24"/>
              </w:rPr>
            </w:pPr>
          </w:p>
        </w:tc>
      </w:tr>
    </w:tbl>
    <w:p w:rsidR="00304537" w:rsidRPr="00DC64A7" w:rsidRDefault="00304537" w:rsidP="00774ADF">
      <w:pPr>
        <w:spacing w:before="240"/>
        <w:jc w:val="center"/>
        <w:rPr>
          <w:rFonts w:ascii="仿宋_GB2312" w:eastAsia="仿宋_GB2312"/>
          <w:color w:val="FF0000"/>
          <w:sz w:val="32"/>
          <w:szCs w:val="32"/>
        </w:rPr>
      </w:pPr>
      <w:r w:rsidRPr="00320C4F">
        <w:rPr>
          <w:rFonts w:ascii="仿宋_GB2312" w:eastAsia="仿宋_GB2312" w:hint="eastAsia"/>
          <w:color w:val="FF0000"/>
          <w:szCs w:val="21"/>
        </w:rPr>
        <w:t>数据来源：吉林省经济管理干部学院就业办公系统</w:t>
      </w:r>
    </w:p>
    <w:p w:rsidR="00304537" w:rsidRPr="0014776B" w:rsidRDefault="00304537" w:rsidP="0014776B">
      <w:pPr>
        <w:ind w:firstLineChars="200" w:firstLine="640"/>
        <w:rPr>
          <w:rFonts w:ascii="仿宋_GB2312" w:eastAsia="仿宋_GB2312"/>
          <w:sz w:val="32"/>
          <w:szCs w:val="32"/>
        </w:rPr>
      </w:pPr>
      <w:r w:rsidRPr="0014776B">
        <w:rPr>
          <w:rFonts w:ascii="仿宋_GB2312" w:eastAsia="仿宋_GB2312" w:hint="eastAsia"/>
          <w:sz w:val="32"/>
          <w:szCs w:val="32"/>
        </w:rPr>
        <w:t>（二）各二级分院/专业的就业率</w:t>
      </w:r>
    </w:p>
    <w:p w:rsidR="00304537" w:rsidRPr="0014776B" w:rsidRDefault="00304537" w:rsidP="0014776B">
      <w:pPr>
        <w:ind w:firstLineChars="200" w:firstLine="640"/>
        <w:rPr>
          <w:rFonts w:ascii="仿宋_GB2312" w:eastAsia="仿宋_GB2312"/>
          <w:sz w:val="32"/>
          <w:szCs w:val="32"/>
        </w:rPr>
      </w:pPr>
      <w:r w:rsidRPr="0014776B">
        <w:rPr>
          <w:rFonts w:ascii="仿宋_GB2312" w:eastAsia="仿宋_GB2312" w:hint="eastAsia"/>
          <w:sz w:val="32"/>
          <w:szCs w:val="32"/>
        </w:rPr>
        <w:t>1、各二级分院</w:t>
      </w:r>
      <w:r w:rsidR="0061706F">
        <w:rPr>
          <w:rFonts w:ascii="仿宋_GB2312" w:eastAsia="仿宋_GB2312" w:hint="eastAsia"/>
          <w:sz w:val="32"/>
          <w:szCs w:val="32"/>
        </w:rPr>
        <w:t>初次</w:t>
      </w:r>
      <w:r w:rsidRPr="0014776B">
        <w:rPr>
          <w:rFonts w:ascii="仿宋_GB2312" w:eastAsia="仿宋_GB2312" w:hint="eastAsia"/>
          <w:sz w:val="32"/>
          <w:szCs w:val="32"/>
        </w:rPr>
        <w:t>就业率</w:t>
      </w:r>
    </w:p>
    <w:p w:rsidR="00304537" w:rsidRDefault="00433EC4" w:rsidP="0014776B">
      <w:pPr>
        <w:ind w:firstLineChars="200" w:firstLine="640"/>
        <w:rPr>
          <w:rFonts w:ascii="仿宋_GB2312" w:eastAsia="仿宋_GB2312"/>
          <w:sz w:val="32"/>
          <w:szCs w:val="32"/>
        </w:rPr>
      </w:pPr>
      <w:r>
        <w:rPr>
          <w:rFonts w:ascii="仿宋_GB2312" w:eastAsia="仿宋_GB2312" w:hint="eastAsia"/>
          <w:sz w:val="32"/>
          <w:szCs w:val="32"/>
        </w:rPr>
        <w:lastRenderedPageBreak/>
        <w:t>会计</w:t>
      </w:r>
      <w:r w:rsidR="00FD52B0" w:rsidRPr="0014776B">
        <w:rPr>
          <w:rFonts w:ascii="仿宋_GB2312" w:eastAsia="仿宋_GB2312" w:hint="eastAsia"/>
          <w:sz w:val="32"/>
          <w:szCs w:val="32"/>
        </w:rPr>
        <w:t>学院、</w:t>
      </w:r>
      <w:r>
        <w:rPr>
          <w:rFonts w:ascii="仿宋_GB2312" w:eastAsia="仿宋_GB2312" w:hint="eastAsia"/>
          <w:sz w:val="32"/>
          <w:szCs w:val="32"/>
        </w:rPr>
        <w:t>经济管理</w:t>
      </w:r>
      <w:r w:rsidR="00FD52B0" w:rsidRPr="0014776B">
        <w:rPr>
          <w:rFonts w:ascii="仿宋_GB2312" w:eastAsia="仿宋_GB2312" w:hint="eastAsia"/>
          <w:sz w:val="32"/>
          <w:szCs w:val="32"/>
        </w:rPr>
        <w:t>学院、文化旅游学院就业率位居前三名</w:t>
      </w:r>
      <w:r w:rsidR="00C9215E">
        <w:rPr>
          <w:rFonts w:ascii="仿宋_GB2312" w:eastAsia="仿宋_GB2312" w:hint="eastAsia"/>
          <w:sz w:val="32"/>
          <w:szCs w:val="32"/>
        </w:rPr>
        <w:t>，</w:t>
      </w:r>
      <w:r w:rsidR="00C9215E" w:rsidRPr="0014776B">
        <w:rPr>
          <w:rFonts w:ascii="仿宋_GB2312" w:eastAsia="仿宋_GB2312" w:hint="eastAsia"/>
          <w:sz w:val="32"/>
          <w:szCs w:val="32"/>
        </w:rPr>
        <w:t>初次就业率均在8</w:t>
      </w:r>
      <w:r>
        <w:rPr>
          <w:rFonts w:ascii="仿宋_GB2312" w:eastAsia="仿宋_GB2312"/>
          <w:sz w:val="32"/>
          <w:szCs w:val="32"/>
        </w:rPr>
        <w:t>2</w:t>
      </w:r>
      <w:r w:rsidR="00C9215E" w:rsidRPr="0014776B">
        <w:rPr>
          <w:rFonts w:ascii="仿宋_GB2312" w:eastAsia="仿宋_GB2312" w:hint="eastAsia"/>
          <w:sz w:val="32"/>
          <w:szCs w:val="32"/>
        </w:rPr>
        <w:t>%以上</w:t>
      </w:r>
      <w:r w:rsidR="00C9215E">
        <w:rPr>
          <w:rFonts w:ascii="仿宋_GB2312" w:eastAsia="仿宋_GB2312" w:hint="eastAsia"/>
          <w:sz w:val="32"/>
          <w:szCs w:val="32"/>
        </w:rPr>
        <w:t>。</w:t>
      </w:r>
    </w:p>
    <w:p w:rsidR="00435CC1" w:rsidRPr="0014776B" w:rsidRDefault="00435CC1" w:rsidP="0014776B">
      <w:pPr>
        <w:ind w:firstLineChars="200" w:firstLine="420"/>
        <w:rPr>
          <w:rFonts w:ascii="仿宋_GB2312" w:eastAsia="仿宋_GB2312"/>
          <w:sz w:val="32"/>
          <w:szCs w:val="32"/>
        </w:rPr>
      </w:pPr>
      <w:r>
        <w:rPr>
          <w:noProof/>
        </w:rPr>
        <w:drawing>
          <wp:inline distT="0" distB="0" distL="0" distR="0" wp14:anchorId="74321529" wp14:editId="5AFA8C0C">
            <wp:extent cx="4733925" cy="2114550"/>
            <wp:effectExtent l="0" t="0" r="9525" b="0"/>
            <wp:docPr id="89" name="图表 89"/>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304537" w:rsidRPr="00DC64A7" w:rsidRDefault="00304537" w:rsidP="00774ADF">
      <w:pPr>
        <w:spacing w:before="240"/>
        <w:ind w:firstLineChars="200" w:firstLine="420"/>
        <w:jc w:val="center"/>
        <w:rPr>
          <w:rFonts w:ascii="仿宋_GB2312" w:eastAsia="仿宋_GB2312"/>
          <w:color w:val="FF0000"/>
          <w:sz w:val="32"/>
          <w:szCs w:val="32"/>
        </w:rPr>
      </w:pPr>
      <w:r w:rsidRPr="00320C4F">
        <w:rPr>
          <w:rFonts w:ascii="仿宋_GB2312" w:eastAsia="仿宋_GB2312" w:hint="eastAsia"/>
          <w:color w:val="FF0000"/>
          <w:szCs w:val="21"/>
        </w:rPr>
        <w:t>数据来源：吉林省经济管理干部学院就业办公系统</w:t>
      </w:r>
    </w:p>
    <w:p w:rsidR="00304537" w:rsidRPr="0014776B" w:rsidRDefault="00304537" w:rsidP="0014776B">
      <w:pPr>
        <w:ind w:firstLineChars="200" w:firstLine="640"/>
        <w:rPr>
          <w:rFonts w:ascii="仿宋_GB2312" w:eastAsia="仿宋_GB2312"/>
          <w:sz w:val="32"/>
          <w:szCs w:val="32"/>
        </w:rPr>
      </w:pPr>
      <w:r w:rsidRPr="0014776B">
        <w:rPr>
          <w:rFonts w:ascii="仿宋_GB2312" w:eastAsia="仿宋_GB2312" w:hint="eastAsia"/>
          <w:sz w:val="32"/>
          <w:szCs w:val="32"/>
        </w:rPr>
        <w:t>2、各专业就业率</w:t>
      </w:r>
    </w:p>
    <w:p w:rsidR="00304537" w:rsidRPr="0014776B" w:rsidRDefault="006A752A" w:rsidP="0014776B">
      <w:pPr>
        <w:ind w:firstLineChars="200" w:firstLine="640"/>
        <w:rPr>
          <w:rFonts w:ascii="仿宋_GB2312" w:eastAsia="仿宋_GB2312"/>
          <w:sz w:val="32"/>
          <w:szCs w:val="32"/>
        </w:rPr>
      </w:pPr>
      <w:r w:rsidRPr="0014776B">
        <w:rPr>
          <w:rFonts w:ascii="仿宋_GB2312" w:eastAsia="仿宋_GB2312" w:hint="eastAsia"/>
          <w:sz w:val="32"/>
          <w:szCs w:val="32"/>
        </w:rPr>
        <w:t>文秘、</w:t>
      </w:r>
      <w:r w:rsidR="009A0BF9">
        <w:rPr>
          <w:rFonts w:ascii="仿宋_GB2312" w:eastAsia="仿宋_GB2312" w:hint="eastAsia"/>
          <w:sz w:val="32"/>
          <w:szCs w:val="32"/>
        </w:rPr>
        <w:t>会计电算化</w:t>
      </w:r>
      <w:r w:rsidR="008F758B">
        <w:rPr>
          <w:rFonts w:ascii="仿宋_GB2312" w:eastAsia="仿宋_GB2312" w:hint="eastAsia"/>
          <w:sz w:val="32"/>
          <w:szCs w:val="32"/>
        </w:rPr>
        <w:t>、</w:t>
      </w:r>
      <w:r w:rsidR="009A0BF9">
        <w:rPr>
          <w:rFonts w:ascii="仿宋_GB2312" w:eastAsia="仿宋_GB2312" w:hint="eastAsia"/>
          <w:sz w:val="32"/>
          <w:szCs w:val="32"/>
        </w:rPr>
        <w:t>会展策划与管理</w:t>
      </w:r>
      <w:r w:rsidR="00304537" w:rsidRPr="0014776B">
        <w:rPr>
          <w:rFonts w:ascii="仿宋_GB2312" w:eastAsia="仿宋_GB2312" w:hint="eastAsia"/>
          <w:sz w:val="32"/>
          <w:szCs w:val="32"/>
        </w:rPr>
        <w:t>三个专业就业率居前三位</w:t>
      </w:r>
      <w:r w:rsidR="00842052">
        <w:rPr>
          <w:rFonts w:ascii="仿宋_GB2312" w:eastAsia="仿宋_GB2312" w:hint="eastAsia"/>
          <w:sz w:val="32"/>
          <w:szCs w:val="32"/>
        </w:rPr>
        <w:t>，就业率均达到97%以上</w:t>
      </w:r>
      <w:r w:rsidR="00304537" w:rsidRPr="0014776B">
        <w:rPr>
          <w:rFonts w:ascii="仿宋_GB2312" w:eastAsia="仿宋_GB2312" w:hint="eastAsia"/>
          <w:sz w:val="32"/>
          <w:szCs w:val="32"/>
        </w:rPr>
        <w:t>。</w:t>
      </w:r>
    </w:p>
    <w:p w:rsidR="008F758B" w:rsidRPr="00C93EE8" w:rsidRDefault="00C93EE8" w:rsidP="00C93EE8">
      <w:pPr>
        <w:jc w:val="center"/>
        <w:rPr>
          <w:rFonts w:asciiTheme="minorEastAsia" w:eastAsiaTheme="minorEastAsia" w:hAnsiTheme="minorEastAsia"/>
          <w:b/>
          <w:sz w:val="30"/>
          <w:szCs w:val="30"/>
        </w:rPr>
      </w:pPr>
      <w:r w:rsidRPr="00C93EE8">
        <w:rPr>
          <w:rFonts w:asciiTheme="minorEastAsia" w:eastAsiaTheme="minorEastAsia" w:hAnsiTheme="minorEastAsia" w:hint="eastAsia"/>
          <w:b/>
          <w:sz w:val="30"/>
          <w:szCs w:val="30"/>
        </w:rPr>
        <w:t>2</w:t>
      </w:r>
      <w:r w:rsidRPr="00C93EE8">
        <w:rPr>
          <w:rFonts w:asciiTheme="minorEastAsia" w:eastAsiaTheme="minorEastAsia" w:hAnsiTheme="minorEastAsia"/>
          <w:b/>
          <w:sz w:val="30"/>
          <w:szCs w:val="30"/>
        </w:rPr>
        <w:t>017届毕业生各专业就业率</w:t>
      </w:r>
    </w:p>
    <w:tbl>
      <w:tblPr>
        <w:tblW w:w="8789" w:type="dxa"/>
        <w:tblInd w:w="-10" w:type="dxa"/>
        <w:tblLook w:val="04A0" w:firstRow="1" w:lastRow="0" w:firstColumn="1" w:lastColumn="0" w:noHBand="0" w:noVBand="1"/>
      </w:tblPr>
      <w:tblGrid>
        <w:gridCol w:w="709"/>
        <w:gridCol w:w="2268"/>
        <w:gridCol w:w="1843"/>
        <w:gridCol w:w="1559"/>
        <w:gridCol w:w="1559"/>
        <w:gridCol w:w="851"/>
      </w:tblGrid>
      <w:tr w:rsidR="00C93EE8" w:rsidRPr="00C93EE8" w:rsidTr="009A0BF9">
        <w:trPr>
          <w:trHeight w:val="574"/>
        </w:trPr>
        <w:tc>
          <w:tcPr>
            <w:tcW w:w="70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93EE8" w:rsidRPr="008A05FF" w:rsidRDefault="00C93EE8" w:rsidP="00C93EE8">
            <w:pPr>
              <w:widowControl/>
              <w:jc w:val="center"/>
              <w:rPr>
                <w:rFonts w:ascii="仿宋_GB2312" w:eastAsia="仿宋_GB2312" w:hAnsi="宋体" w:cs="宋体"/>
                <w:b/>
                <w:color w:val="000000"/>
                <w:kern w:val="0"/>
                <w:szCs w:val="21"/>
              </w:rPr>
            </w:pPr>
            <w:r w:rsidRPr="008A05FF">
              <w:rPr>
                <w:rFonts w:ascii="仿宋_GB2312" w:eastAsia="仿宋_GB2312" w:hAnsi="宋体" w:cs="宋体" w:hint="eastAsia"/>
                <w:b/>
                <w:color w:val="000000"/>
                <w:kern w:val="0"/>
                <w:szCs w:val="21"/>
              </w:rPr>
              <w:t>序号</w:t>
            </w:r>
          </w:p>
        </w:tc>
        <w:tc>
          <w:tcPr>
            <w:tcW w:w="2268" w:type="dxa"/>
            <w:tcBorders>
              <w:top w:val="single" w:sz="8" w:space="0" w:color="auto"/>
              <w:left w:val="nil"/>
              <w:bottom w:val="single" w:sz="8" w:space="0" w:color="auto"/>
              <w:right w:val="single" w:sz="8" w:space="0" w:color="auto"/>
            </w:tcBorders>
            <w:shd w:val="clear" w:color="auto" w:fill="auto"/>
            <w:noWrap/>
            <w:vAlign w:val="center"/>
            <w:hideMark/>
          </w:tcPr>
          <w:p w:rsidR="00C93EE8" w:rsidRPr="008A05FF" w:rsidRDefault="00C93EE8" w:rsidP="00C93EE8">
            <w:pPr>
              <w:widowControl/>
              <w:jc w:val="center"/>
              <w:rPr>
                <w:rFonts w:ascii="仿宋_GB2312" w:eastAsia="仿宋_GB2312" w:hAnsi="宋体" w:cs="宋体"/>
                <w:b/>
                <w:color w:val="000000"/>
                <w:kern w:val="0"/>
                <w:szCs w:val="21"/>
              </w:rPr>
            </w:pPr>
            <w:r w:rsidRPr="008A05FF">
              <w:rPr>
                <w:rFonts w:ascii="仿宋_GB2312" w:eastAsia="仿宋_GB2312" w:hAnsi="宋体" w:cs="宋体" w:hint="eastAsia"/>
                <w:b/>
                <w:color w:val="000000"/>
                <w:kern w:val="0"/>
                <w:szCs w:val="21"/>
              </w:rPr>
              <w:t>专业名称</w:t>
            </w:r>
          </w:p>
        </w:tc>
        <w:tc>
          <w:tcPr>
            <w:tcW w:w="1843" w:type="dxa"/>
            <w:tcBorders>
              <w:top w:val="single" w:sz="8" w:space="0" w:color="auto"/>
              <w:left w:val="nil"/>
              <w:bottom w:val="single" w:sz="8" w:space="0" w:color="auto"/>
              <w:right w:val="single" w:sz="8" w:space="0" w:color="auto"/>
            </w:tcBorders>
            <w:shd w:val="clear" w:color="auto" w:fill="auto"/>
            <w:noWrap/>
            <w:vAlign w:val="center"/>
            <w:hideMark/>
          </w:tcPr>
          <w:p w:rsidR="00C93EE8" w:rsidRPr="008A05FF" w:rsidRDefault="00C93EE8" w:rsidP="00C93EE8">
            <w:pPr>
              <w:widowControl/>
              <w:jc w:val="left"/>
              <w:rPr>
                <w:rFonts w:ascii="仿宋_GB2312" w:eastAsia="仿宋_GB2312" w:hAnsi="宋体" w:cs="宋体"/>
                <w:b/>
                <w:color w:val="000000"/>
                <w:kern w:val="0"/>
                <w:szCs w:val="21"/>
              </w:rPr>
            </w:pPr>
            <w:r w:rsidRPr="008A05FF">
              <w:rPr>
                <w:rFonts w:ascii="仿宋_GB2312" w:eastAsia="仿宋_GB2312" w:hAnsi="宋体" w:cs="宋体" w:hint="eastAsia"/>
                <w:b/>
                <w:color w:val="000000"/>
                <w:kern w:val="0"/>
                <w:szCs w:val="21"/>
              </w:rPr>
              <w:t>毕业生数（人）</w:t>
            </w:r>
          </w:p>
        </w:tc>
        <w:tc>
          <w:tcPr>
            <w:tcW w:w="1559" w:type="dxa"/>
            <w:tcBorders>
              <w:top w:val="single" w:sz="8" w:space="0" w:color="auto"/>
              <w:left w:val="nil"/>
              <w:bottom w:val="single" w:sz="8" w:space="0" w:color="auto"/>
              <w:right w:val="single" w:sz="8" w:space="0" w:color="auto"/>
            </w:tcBorders>
            <w:shd w:val="clear" w:color="auto" w:fill="auto"/>
            <w:noWrap/>
            <w:vAlign w:val="center"/>
            <w:hideMark/>
          </w:tcPr>
          <w:p w:rsidR="00C93EE8" w:rsidRPr="008A05FF" w:rsidRDefault="00C93EE8" w:rsidP="00C93EE8">
            <w:pPr>
              <w:widowControl/>
              <w:jc w:val="left"/>
              <w:rPr>
                <w:rFonts w:ascii="仿宋_GB2312" w:eastAsia="仿宋_GB2312" w:hAnsi="宋体" w:cs="宋体"/>
                <w:b/>
                <w:color w:val="000000"/>
                <w:kern w:val="0"/>
                <w:szCs w:val="21"/>
              </w:rPr>
            </w:pPr>
            <w:r w:rsidRPr="008A05FF">
              <w:rPr>
                <w:rFonts w:ascii="仿宋_GB2312" w:eastAsia="仿宋_GB2312" w:hAnsi="宋体" w:cs="宋体" w:hint="eastAsia"/>
                <w:b/>
                <w:color w:val="000000"/>
                <w:kern w:val="0"/>
                <w:szCs w:val="21"/>
              </w:rPr>
              <w:t>就业数（人）</w:t>
            </w:r>
          </w:p>
        </w:tc>
        <w:tc>
          <w:tcPr>
            <w:tcW w:w="1559" w:type="dxa"/>
            <w:tcBorders>
              <w:top w:val="single" w:sz="8" w:space="0" w:color="auto"/>
              <w:left w:val="nil"/>
              <w:bottom w:val="single" w:sz="8" w:space="0" w:color="auto"/>
              <w:right w:val="single" w:sz="8" w:space="0" w:color="auto"/>
            </w:tcBorders>
            <w:shd w:val="clear" w:color="auto" w:fill="auto"/>
            <w:noWrap/>
            <w:vAlign w:val="center"/>
            <w:hideMark/>
          </w:tcPr>
          <w:p w:rsidR="00C93EE8" w:rsidRPr="008A05FF" w:rsidRDefault="00C93EE8" w:rsidP="00C93EE8">
            <w:pPr>
              <w:widowControl/>
              <w:jc w:val="left"/>
              <w:rPr>
                <w:rFonts w:ascii="仿宋_GB2312" w:eastAsia="仿宋_GB2312" w:hAnsi="宋体" w:cs="宋体"/>
                <w:b/>
                <w:color w:val="000000"/>
                <w:kern w:val="0"/>
                <w:szCs w:val="21"/>
              </w:rPr>
            </w:pPr>
            <w:r w:rsidRPr="008A05FF">
              <w:rPr>
                <w:rFonts w:ascii="仿宋_GB2312" w:eastAsia="仿宋_GB2312" w:hAnsi="宋体" w:cs="宋体" w:hint="eastAsia"/>
                <w:b/>
                <w:color w:val="000000"/>
                <w:kern w:val="0"/>
                <w:szCs w:val="21"/>
              </w:rPr>
              <w:t>就业率（%）</w:t>
            </w:r>
          </w:p>
        </w:tc>
        <w:tc>
          <w:tcPr>
            <w:tcW w:w="851" w:type="dxa"/>
            <w:tcBorders>
              <w:top w:val="single" w:sz="8" w:space="0" w:color="auto"/>
              <w:left w:val="nil"/>
              <w:bottom w:val="single" w:sz="8" w:space="0" w:color="auto"/>
              <w:right w:val="single" w:sz="8" w:space="0" w:color="auto"/>
            </w:tcBorders>
            <w:shd w:val="clear" w:color="auto" w:fill="auto"/>
            <w:noWrap/>
            <w:vAlign w:val="center"/>
            <w:hideMark/>
          </w:tcPr>
          <w:p w:rsidR="00C93EE8" w:rsidRPr="008A05FF" w:rsidRDefault="00C93EE8" w:rsidP="00C93EE8">
            <w:pPr>
              <w:widowControl/>
              <w:jc w:val="center"/>
              <w:rPr>
                <w:rFonts w:ascii="仿宋_GB2312" w:eastAsia="仿宋_GB2312" w:hAnsi="宋体" w:cs="宋体"/>
                <w:b/>
                <w:color w:val="000000"/>
                <w:kern w:val="0"/>
                <w:szCs w:val="21"/>
              </w:rPr>
            </w:pPr>
            <w:r w:rsidRPr="008A05FF">
              <w:rPr>
                <w:rFonts w:ascii="仿宋_GB2312" w:eastAsia="仿宋_GB2312" w:hAnsi="宋体" w:cs="宋体" w:hint="eastAsia"/>
                <w:b/>
                <w:color w:val="000000"/>
                <w:kern w:val="0"/>
                <w:szCs w:val="21"/>
              </w:rPr>
              <w:t>排名</w:t>
            </w:r>
          </w:p>
        </w:tc>
      </w:tr>
      <w:tr w:rsidR="00C93EE8" w:rsidRPr="00C93EE8" w:rsidTr="009A0BF9">
        <w:trPr>
          <w:trHeight w:val="285"/>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rsidR="00C93EE8" w:rsidRPr="008A05FF" w:rsidRDefault="00C93EE8" w:rsidP="00C93EE8">
            <w:pPr>
              <w:widowControl/>
              <w:jc w:val="center"/>
              <w:rPr>
                <w:rFonts w:ascii="仿宋_GB2312" w:eastAsia="仿宋_GB2312" w:hAnsi="宋体" w:cs="宋体"/>
                <w:color w:val="000000"/>
                <w:kern w:val="0"/>
                <w:szCs w:val="21"/>
              </w:rPr>
            </w:pPr>
            <w:r w:rsidRPr="008A05FF">
              <w:rPr>
                <w:rFonts w:ascii="仿宋_GB2312" w:eastAsia="仿宋_GB2312" w:hAnsi="宋体" w:cs="宋体" w:hint="eastAsia"/>
                <w:color w:val="000000"/>
                <w:kern w:val="0"/>
                <w:szCs w:val="21"/>
              </w:rPr>
              <w:t>1</w:t>
            </w:r>
          </w:p>
        </w:tc>
        <w:tc>
          <w:tcPr>
            <w:tcW w:w="2268" w:type="dxa"/>
            <w:tcBorders>
              <w:top w:val="nil"/>
              <w:left w:val="nil"/>
              <w:bottom w:val="single" w:sz="8" w:space="0" w:color="auto"/>
              <w:right w:val="single" w:sz="8" w:space="0" w:color="auto"/>
            </w:tcBorders>
            <w:shd w:val="clear" w:color="auto" w:fill="auto"/>
            <w:noWrap/>
            <w:vAlign w:val="center"/>
            <w:hideMark/>
          </w:tcPr>
          <w:p w:rsidR="00C93EE8" w:rsidRPr="008A05FF" w:rsidRDefault="00C93EE8" w:rsidP="00C93EE8">
            <w:pPr>
              <w:widowControl/>
              <w:jc w:val="center"/>
              <w:rPr>
                <w:rFonts w:ascii="仿宋_GB2312" w:eastAsia="仿宋_GB2312" w:hAnsi="宋体" w:cs="宋体"/>
                <w:color w:val="000000"/>
                <w:kern w:val="0"/>
                <w:szCs w:val="21"/>
              </w:rPr>
            </w:pPr>
            <w:r w:rsidRPr="008A05FF">
              <w:rPr>
                <w:rFonts w:ascii="仿宋_GB2312" w:eastAsia="仿宋_GB2312" w:hAnsi="宋体" w:cs="宋体" w:hint="eastAsia"/>
                <w:color w:val="000000"/>
                <w:kern w:val="0"/>
                <w:szCs w:val="21"/>
              </w:rPr>
              <w:t>文秘</w:t>
            </w:r>
          </w:p>
        </w:tc>
        <w:tc>
          <w:tcPr>
            <w:tcW w:w="1843" w:type="dxa"/>
            <w:tcBorders>
              <w:top w:val="nil"/>
              <w:left w:val="nil"/>
              <w:bottom w:val="single" w:sz="8" w:space="0" w:color="auto"/>
              <w:right w:val="single" w:sz="8" w:space="0" w:color="auto"/>
            </w:tcBorders>
            <w:shd w:val="clear" w:color="auto" w:fill="auto"/>
            <w:noWrap/>
            <w:vAlign w:val="center"/>
            <w:hideMark/>
          </w:tcPr>
          <w:p w:rsidR="00C93EE8" w:rsidRPr="008A05FF" w:rsidRDefault="00C93EE8" w:rsidP="00C93EE8">
            <w:pPr>
              <w:widowControl/>
              <w:jc w:val="right"/>
              <w:rPr>
                <w:rFonts w:ascii="仿宋_GB2312" w:eastAsia="仿宋_GB2312" w:hAnsi="宋体" w:cs="宋体"/>
                <w:color w:val="000000"/>
                <w:kern w:val="0"/>
                <w:szCs w:val="21"/>
              </w:rPr>
            </w:pPr>
            <w:r w:rsidRPr="008A05FF">
              <w:rPr>
                <w:rFonts w:ascii="仿宋_GB2312" w:eastAsia="仿宋_GB2312" w:hAnsi="宋体" w:cs="宋体" w:hint="eastAsia"/>
                <w:color w:val="000000"/>
                <w:kern w:val="0"/>
                <w:szCs w:val="21"/>
              </w:rPr>
              <w:t>13</w:t>
            </w:r>
          </w:p>
        </w:tc>
        <w:tc>
          <w:tcPr>
            <w:tcW w:w="1559" w:type="dxa"/>
            <w:tcBorders>
              <w:top w:val="nil"/>
              <w:left w:val="nil"/>
              <w:bottom w:val="single" w:sz="8" w:space="0" w:color="auto"/>
              <w:right w:val="single" w:sz="8" w:space="0" w:color="auto"/>
            </w:tcBorders>
            <w:shd w:val="clear" w:color="auto" w:fill="auto"/>
            <w:noWrap/>
            <w:vAlign w:val="center"/>
            <w:hideMark/>
          </w:tcPr>
          <w:p w:rsidR="00C93EE8" w:rsidRPr="008A05FF" w:rsidRDefault="00C93EE8" w:rsidP="00C93EE8">
            <w:pPr>
              <w:widowControl/>
              <w:jc w:val="right"/>
              <w:rPr>
                <w:rFonts w:ascii="仿宋_GB2312" w:eastAsia="仿宋_GB2312" w:hAnsi="宋体" w:cs="宋体"/>
                <w:color w:val="000000"/>
                <w:kern w:val="0"/>
                <w:szCs w:val="21"/>
              </w:rPr>
            </w:pPr>
            <w:r w:rsidRPr="008A05FF">
              <w:rPr>
                <w:rFonts w:ascii="仿宋_GB2312" w:eastAsia="仿宋_GB2312" w:hAnsi="宋体" w:cs="宋体" w:hint="eastAsia"/>
                <w:color w:val="000000"/>
                <w:kern w:val="0"/>
                <w:szCs w:val="21"/>
              </w:rPr>
              <w:t>13</w:t>
            </w:r>
          </w:p>
        </w:tc>
        <w:tc>
          <w:tcPr>
            <w:tcW w:w="1559" w:type="dxa"/>
            <w:tcBorders>
              <w:top w:val="nil"/>
              <w:left w:val="nil"/>
              <w:bottom w:val="single" w:sz="8" w:space="0" w:color="auto"/>
              <w:right w:val="single" w:sz="8" w:space="0" w:color="auto"/>
            </w:tcBorders>
            <w:shd w:val="clear" w:color="auto" w:fill="auto"/>
            <w:noWrap/>
            <w:vAlign w:val="center"/>
            <w:hideMark/>
          </w:tcPr>
          <w:p w:rsidR="00C93EE8" w:rsidRPr="008A05FF" w:rsidRDefault="00C93EE8" w:rsidP="00C93EE8">
            <w:pPr>
              <w:widowControl/>
              <w:jc w:val="right"/>
              <w:rPr>
                <w:rFonts w:ascii="仿宋_GB2312" w:eastAsia="仿宋_GB2312" w:hAnsi="宋体" w:cs="宋体"/>
                <w:color w:val="000000"/>
                <w:kern w:val="0"/>
                <w:szCs w:val="21"/>
              </w:rPr>
            </w:pPr>
            <w:r w:rsidRPr="008A05FF">
              <w:rPr>
                <w:rFonts w:ascii="仿宋_GB2312" w:eastAsia="仿宋_GB2312" w:hAnsi="宋体" w:cs="宋体" w:hint="eastAsia"/>
                <w:color w:val="000000"/>
                <w:kern w:val="0"/>
                <w:szCs w:val="21"/>
              </w:rPr>
              <w:t>100.00%</w:t>
            </w:r>
          </w:p>
        </w:tc>
        <w:tc>
          <w:tcPr>
            <w:tcW w:w="851" w:type="dxa"/>
            <w:tcBorders>
              <w:top w:val="nil"/>
              <w:left w:val="nil"/>
              <w:bottom w:val="single" w:sz="8" w:space="0" w:color="auto"/>
              <w:right w:val="single" w:sz="8" w:space="0" w:color="auto"/>
            </w:tcBorders>
            <w:shd w:val="clear" w:color="auto" w:fill="auto"/>
            <w:noWrap/>
            <w:vAlign w:val="center"/>
            <w:hideMark/>
          </w:tcPr>
          <w:p w:rsidR="00C93EE8" w:rsidRPr="008A05FF" w:rsidRDefault="00C93EE8" w:rsidP="00C93EE8">
            <w:pPr>
              <w:widowControl/>
              <w:jc w:val="center"/>
              <w:rPr>
                <w:rFonts w:ascii="仿宋_GB2312" w:eastAsia="仿宋_GB2312" w:hAnsi="宋体" w:cs="宋体"/>
                <w:color w:val="000000"/>
                <w:kern w:val="0"/>
                <w:szCs w:val="21"/>
              </w:rPr>
            </w:pPr>
            <w:r w:rsidRPr="008A05FF">
              <w:rPr>
                <w:rFonts w:ascii="仿宋_GB2312" w:eastAsia="仿宋_GB2312" w:hAnsi="宋体" w:cs="宋体" w:hint="eastAsia"/>
                <w:color w:val="000000"/>
                <w:kern w:val="0"/>
                <w:szCs w:val="21"/>
              </w:rPr>
              <w:t>1</w:t>
            </w:r>
          </w:p>
        </w:tc>
      </w:tr>
      <w:tr w:rsidR="00C93EE8" w:rsidRPr="00C93EE8" w:rsidTr="009A0BF9">
        <w:trPr>
          <w:trHeight w:val="285"/>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rsidR="00C93EE8" w:rsidRPr="008A05FF" w:rsidRDefault="00C93EE8" w:rsidP="00C93EE8">
            <w:pPr>
              <w:widowControl/>
              <w:jc w:val="center"/>
              <w:rPr>
                <w:rFonts w:ascii="仿宋_GB2312" w:eastAsia="仿宋_GB2312" w:hAnsi="宋体" w:cs="宋体"/>
                <w:color w:val="000000"/>
                <w:kern w:val="0"/>
                <w:szCs w:val="21"/>
              </w:rPr>
            </w:pPr>
            <w:r w:rsidRPr="008A05FF">
              <w:rPr>
                <w:rFonts w:ascii="仿宋_GB2312" w:eastAsia="仿宋_GB2312" w:hAnsi="宋体" w:cs="宋体" w:hint="eastAsia"/>
                <w:color w:val="000000"/>
                <w:kern w:val="0"/>
                <w:szCs w:val="21"/>
              </w:rPr>
              <w:t>2</w:t>
            </w:r>
          </w:p>
        </w:tc>
        <w:tc>
          <w:tcPr>
            <w:tcW w:w="2268" w:type="dxa"/>
            <w:tcBorders>
              <w:top w:val="nil"/>
              <w:left w:val="nil"/>
              <w:bottom w:val="single" w:sz="8" w:space="0" w:color="auto"/>
              <w:right w:val="single" w:sz="8" w:space="0" w:color="auto"/>
            </w:tcBorders>
            <w:shd w:val="clear" w:color="auto" w:fill="auto"/>
            <w:noWrap/>
            <w:vAlign w:val="center"/>
            <w:hideMark/>
          </w:tcPr>
          <w:p w:rsidR="00C93EE8" w:rsidRPr="008A05FF" w:rsidRDefault="00C93EE8" w:rsidP="00C93EE8">
            <w:pPr>
              <w:widowControl/>
              <w:jc w:val="center"/>
              <w:rPr>
                <w:rFonts w:ascii="仿宋_GB2312" w:eastAsia="仿宋_GB2312" w:hAnsi="宋体" w:cs="宋体"/>
                <w:color w:val="000000"/>
                <w:kern w:val="0"/>
                <w:szCs w:val="21"/>
              </w:rPr>
            </w:pPr>
            <w:r w:rsidRPr="008A05FF">
              <w:rPr>
                <w:rFonts w:ascii="仿宋_GB2312" w:eastAsia="仿宋_GB2312" w:hAnsi="宋体" w:cs="宋体" w:hint="eastAsia"/>
                <w:color w:val="000000"/>
                <w:kern w:val="0"/>
                <w:szCs w:val="21"/>
              </w:rPr>
              <w:t>会计电算化</w:t>
            </w:r>
          </w:p>
        </w:tc>
        <w:tc>
          <w:tcPr>
            <w:tcW w:w="1843" w:type="dxa"/>
            <w:tcBorders>
              <w:top w:val="nil"/>
              <w:left w:val="nil"/>
              <w:bottom w:val="single" w:sz="8" w:space="0" w:color="auto"/>
              <w:right w:val="single" w:sz="8" w:space="0" w:color="auto"/>
            </w:tcBorders>
            <w:shd w:val="clear" w:color="auto" w:fill="auto"/>
            <w:noWrap/>
            <w:vAlign w:val="center"/>
            <w:hideMark/>
          </w:tcPr>
          <w:p w:rsidR="00C93EE8" w:rsidRPr="008A05FF" w:rsidRDefault="00C93EE8" w:rsidP="00C93EE8">
            <w:pPr>
              <w:widowControl/>
              <w:jc w:val="right"/>
              <w:rPr>
                <w:rFonts w:ascii="仿宋_GB2312" w:eastAsia="仿宋_GB2312" w:hAnsi="宋体" w:cs="宋体"/>
                <w:color w:val="000000"/>
                <w:kern w:val="0"/>
                <w:szCs w:val="21"/>
              </w:rPr>
            </w:pPr>
            <w:r w:rsidRPr="008A05FF">
              <w:rPr>
                <w:rFonts w:ascii="仿宋_GB2312" w:eastAsia="仿宋_GB2312" w:hAnsi="宋体" w:cs="宋体" w:hint="eastAsia"/>
                <w:color w:val="000000"/>
                <w:kern w:val="0"/>
                <w:szCs w:val="21"/>
              </w:rPr>
              <w:t>133</w:t>
            </w:r>
          </w:p>
        </w:tc>
        <w:tc>
          <w:tcPr>
            <w:tcW w:w="1559" w:type="dxa"/>
            <w:tcBorders>
              <w:top w:val="nil"/>
              <w:left w:val="nil"/>
              <w:bottom w:val="single" w:sz="8" w:space="0" w:color="auto"/>
              <w:right w:val="single" w:sz="8" w:space="0" w:color="auto"/>
            </w:tcBorders>
            <w:shd w:val="clear" w:color="auto" w:fill="auto"/>
            <w:noWrap/>
            <w:vAlign w:val="center"/>
            <w:hideMark/>
          </w:tcPr>
          <w:p w:rsidR="00C93EE8" w:rsidRPr="008A05FF" w:rsidRDefault="00C93EE8" w:rsidP="00C93EE8">
            <w:pPr>
              <w:widowControl/>
              <w:jc w:val="right"/>
              <w:rPr>
                <w:rFonts w:ascii="仿宋_GB2312" w:eastAsia="仿宋_GB2312" w:hAnsi="宋体" w:cs="宋体"/>
                <w:color w:val="000000"/>
                <w:kern w:val="0"/>
                <w:szCs w:val="21"/>
              </w:rPr>
            </w:pPr>
            <w:r w:rsidRPr="008A05FF">
              <w:rPr>
                <w:rFonts w:ascii="仿宋_GB2312" w:eastAsia="仿宋_GB2312" w:hAnsi="宋体" w:cs="宋体" w:hint="eastAsia"/>
                <w:color w:val="000000"/>
                <w:kern w:val="0"/>
                <w:szCs w:val="21"/>
              </w:rPr>
              <w:t>131</w:t>
            </w:r>
          </w:p>
        </w:tc>
        <w:tc>
          <w:tcPr>
            <w:tcW w:w="1559" w:type="dxa"/>
            <w:tcBorders>
              <w:top w:val="nil"/>
              <w:left w:val="nil"/>
              <w:bottom w:val="single" w:sz="8" w:space="0" w:color="auto"/>
              <w:right w:val="single" w:sz="8" w:space="0" w:color="auto"/>
            </w:tcBorders>
            <w:shd w:val="clear" w:color="auto" w:fill="auto"/>
            <w:noWrap/>
            <w:vAlign w:val="center"/>
            <w:hideMark/>
          </w:tcPr>
          <w:p w:rsidR="00C93EE8" w:rsidRPr="008A05FF" w:rsidRDefault="00C93EE8" w:rsidP="00C93EE8">
            <w:pPr>
              <w:widowControl/>
              <w:jc w:val="right"/>
              <w:rPr>
                <w:rFonts w:ascii="仿宋_GB2312" w:eastAsia="仿宋_GB2312" w:hAnsi="宋体" w:cs="宋体"/>
                <w:color w:val="000000"/>
                <w:kern w:val="0"/>
                <w:szCs w:val="21"/>
              </w:rPr>
            </w:pPr>
            <w:r w:rsidRPr="008A05FF">
              <w:rPr>
                <w:rFonts w:ascii="仿宋_GB2312" w:eastAsia="仿宋_GB2312" w:hAnsi="宋体" w:cs="宋体" w:hint="eastAsia"/>
                <w:color w:val="000000"/>
                <w:kern w:val="0"/>
                <w:szCs w:val="21"/>
              </w:rPr>
              <w:t>98.50%</w:t>
            </w:r>
          </w:p>
        </w:tc>
        <w:tc>
          <w:tcPr>
            <w:tcW w:w="851" w:type="dxa"/>
            <w:tcBorders>
              <w:top w:val="nil"/>
              <w:left w:val="nil"/>
              <w:bottom w:val="single" w:sz="8" w:space="0" w:color="auto"/>
              <w:right w:val="single" w:sz="8" w:space="0" w:color="auto"/>
            </w:tcBorders>
            <w:shd w:val="clear" w:color="auto" w:fill="auto"/>
            <w:noWrap/>
            <w:vAlign w:val="center"/>
            <w:hideMark/>
          </w:tcPr>
          <w:p w:rsidR="00C93EE8" w:rsidRPr="008A05FF" w:rsidRDefault="00C93EE8" w:rsidP="00C93EE8">
            <w:pPr>
              <w:widowControl/>
              <w:jc w:val="center"/>
              <w:rPr>
                <w:rFonts w:ascii="仿宋_GB2312" w:eastAsia="仿宋_GB2312" w:hAnsi="宋体" w:cs="宋体"/>
                <w:color w:val="000000"/>
                <w:kern w:val="0"/>
                <w:szCs w:val="21"/>
              </w:rPr>
            </w:pPr>
            <w:r w:rsidRPr="008A05FF">
              <w:rPr>
                <w:rFonts w:ascii="仿宋_GB2312" w:eastAsia="仿宋_GB2312" w:hAnsi="宋体" w:cs="宋体" w:hint="eastAsia"/>
                <w:color w:val="000000"/>
                <w:kern w:val="0"/>
                <w:szCs w:val="21"/>
              </w:rPr>
              <w:t>2</w:t>
            </w:r>
          </w:p>
        </w:tc>
      </w:tr>
      <w:tr w:rsidR="00C93EE8" w:rsidRPr="00C93EE8" w:rsidTr="009A0BF9">
        <w:trPr>
          <w:trHeight w:val="285"/>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rsidR="00C93EE8" w:rsidRPr="008A05FF" w:rsidRDefault="00C93EE8" w:rsidP="00C93EE8">
            <w:pPr>
              <w:widowControl/>
              <w:jc w:val="center"/>
              <w:rPr>
                <w:rFonts w:ascii="仿宋_GB2312" w:eastAsia="仿宋_GB2312" w:hAnsi="宋体" w:cs="宋体"/>
                <w:color w:val="000000"/>
                <w:kern w:val="0"/>
                <w:szCs w:val="21"/>
              </w:rPr>
            </w:pPr>
            <w:r w:rsidRPr="008A05FF">
              <w:rPr>
                <w:rFonts w:ascii="仿宋_GB2312" w:eastAsia="仿宋_GB2312" w:hAnsi="宋体" w:cs="宋体" w:hint="eastAsia"/>
                <w:color w:val="000000"/>
                <w:kern w:val="0"/>
                <w:szCs w:val="21"/>
              </w:rPr>
              <w:t>3</w:t>
            </w:r>
          </w:p>
        </w:tc>
        <w:tc>
          <w:tcPr>
            <w:tcW w:w="2268" w:type="dxa"/>
            <w:tcBorders>
              <w:top w:val="nil"/>
              <w:left w:val="nil"/>
              <w:bottom w:val="single" w:sz="8" w:space="0" w:color="auto"/>
              <w:right w:val="single" w:sz="8" w:space="0" w:color="auto"/>
            </w:tcBorders>
            <w:shd w:val="clear" w:color="auto" w:fill="auto"/>
            <w:noWrap/>
            <w:vAlign w:val="center"/>
            <w:hideMark/>
          </w:tcPr>
          <w:p w:rsidR="00C93EE8" w:rsidRPr="008A05FF" w:rsidRDefault="00C93EE8" w:rsidP="00C93EE8">
            <w:pPr>
              <w:widowControl/>
              <w:jc w:val="center"/>
              <w:rPr>
                <w:rFonts w:ascii="仿宋_GB2312" w:eastAsia="仿宋_GB2312" w:hAnsi="宋体" w:cs="宋体"/>
                <w:color w:val="000000"/>
                <w:kern w:val="0"/>
                <w:szCs w:val="21"/>
              </w:rPr>
            </w:pPr>
            <w:r w:rsidRPr="008A05FF">
              <w:rPr>
                <w:rFonts w:ascii="仿宋_GB2312" w:eastAsia="仿宋_GB2312" w:hAnsi="宋体" w:cs="宋体" w:hint="eastAsia"/>
                <w:color w:val="000000"/>
                <w:kern w:val="0"/>
                <w:szCs w:val="21"/>
              </w:rPr>
              <w:t>会展策划与管理</w:t>
            </w:r>
          </w:p>
        </w:tc>
        <w:tc>
          <w:tcPr>
            <w:tcW w:w="1843" w:type="dxa"/>
            <w:tcBorders>
              <w:top w:val="nil"/>
              <w:left w:val="nil"/>
              <w:bottom w:val="single" w:sz="8" w:space="0" w:color="auto"/>
              <w:right w:val="single" w:sz="8" w:space="0" w:color="auto"/>
            </w:tcBorders>
            <w:shd w:val="clear" w:color="auto" w:fill="auto"/>
            <w:noWrap/>
            <w:vAlign w:val="center"/>
            <w:hideMark/>
          </w:tcPr>
          <w:p w:rsidR="00C93EE8" w:rsidRPr="008A05FF" w:rsidRDefault="00C93EE8" w:rsidP="00C93EE8">
            <w:pPr>
              <w:widowControl/>
              <w:jc w:val="right"/>
              <w:rPr>
                <w:rFonts w:ascii="仿宋_GB2312" w:eastAsia="仿宋_GB2312" w:hAnsi="宋体" w:cs="宋体"/>
                <w:color w:val="000000"/>
                <w:kern w:val="0"/>
                <w:szCs w:val="21"/>
              </w:rPr>
            </w:pPr>
            <w:r w:rsidRPr="008A05FF">
              <w:rPr>
                <w:rFonts w:ascii="仿宋_GB2312" w:eastAsia="仿宋_GB2312" w:hAnsi="宋体" w:cs="宋体" w:hint="eastAsia"/>
                <w:color w:val="000000"/>
                <w:kern w:val="0"/>
                <w:szCs w:val="21"/>
              </w:rPr>
              <w:t>35</w:t>
            </w:r>
          </w:p>
        </w:tc>
        <w:tc>
          <w:tcPr>
            <w:tcW w:w="1559" w:type="dxa"/>
            <w:tcBorders>
              <w:top w:val="nil"/>
              <w:left w:val="nil"/>
              <w:bottom w:val="single" w:sz="8" w:space="0" w:color="auto"/>
              <w:right w:val="single" w:sz="8" w:space="0" w:color="auto"/>
            </w:tcBorders>
            <w:shd w:val="clear" w:color="auto" w:fill="auto"/>
            <w:noWrap/>
            <w:vAlign w:val="center"/>
            <w:hideMark/>
          </w:tcPr>
          <w:p w:rsidR="00C93EE8" w:rsidRPr="008A05FF" w:rsidRDefault="00C93EE8" w:rsidP="00C93EE8">
            <w:pPr>
              <w:widowControl/>
              <w:jc w:val="right"/>
              <w:rPr>
                <w:rFonts w:ascii="仿宋_GB2312" w:eastAsia="仿宋_GB2312" w:hAnsi="宋体" w:cs="宋体"/>
                <w:color w:val="000000"/>
                <w:kern w:val="0"/>
                <w:szCs w:val="21"/>
              </w:rPr>
            </w:pPr>
            <w:r w:rsidRPr="008A05FF">
              <w:rPr>
                <w:rFonts w:ascii="仿宋_GB2312" w:eastAsia="仿宋_GB2312" w:hAnsi="宋体" w:cs="宋体" w:hint="eastAsia"/>
                <w:color w:val="000000"/>
                <w:kern w:val="0"/>
                <w:szCs w:val="21"/>
              </w:rPr>
              <w:t>34</w:t>
            </w:r>
          </w:p>
        </w:tc>
        <w:tc>
          <w:tcPr>
            <w:tcW w:w="1559" w:type="dxa"/>
            <w:tcBorders>
              <w:top w:val="nil"/>
              <w:left w:val="nil"/>
              <w:bottom w:val="single" w:sz="8" w:space="0" w:color="auto"/>
              <w:right w:val="single" w:sz="8" w:space="0" w:color="auto"/>
            </w:tcBorders>
            <w:shd w:val="clear" w:color="auto" w:fill="auto"/>
            <w:noWrap/>
            <w:vAlign w:val="center"/>
            <w:hideMark/>
          </w:tcPr>
          <w:p w:rsidR="00C93EE8" w:rsidRPr="008A05FF" w:rsidRDefault="00C93EE8" w:rsidP="00C93EE8">
            <w:pPr>
              <w:widowControl/>
              <w:jc w:val="right"/>
              <w:rPr>
                <w:rFonts w:ascii="仿宋_GB2312" w:eastAsia="仿宋_GB2312" w:hAnsi="宋体" w:cs="宋体"/>
                <w:color w:val="000000"/>
                <w:kern w:val="0"/>
                <w:szCs w:val="21"/>
              </w:rPr>
            </w:pPr>
            <w:r w:rsidRPr="008A05FF">
              <w:rPr>
                <w:rFonts w:ascii="仿宋_GB2312" w:eastAsia="仿宋_GB2312" w:hAnsi="宋体" w:cs="宋体" w:hint="eastAsia"/>
                <w:color w:val="000000"/>
                <w:kern w:val="0"/>
                <w:szCs w:val="21"/>
              </w:rPr>
              <w:t>97.14%</w:t>
            </w:r>
          </w:p>
        </w:tc>
        <w:tc>
          <w:tcPr>
            <w:tcW w:w="851" w:type="dxa"/>
            <w:tcBorders>
              <w:top w:val="nil"/>
              <w:left w:val="nil"/>
              <w:bottom w:val="single" w:sz="8" w:space="0" w:color="auto"/>
              <w:right w:val="single" w:sz="8" w:space="0" w:color="auto"/>
            </w:tcBorders>
            <w:shd w:val="clear" w:color="auto" w:fill="auto"/>
            <w:noWrap/>
            <w:vAlign w:val="center"/>
            <w:hideMark/>
          </w:tcPr>
          <w:p w:rsidR="00C93EE8" w:rsidRPr="008A05FF" w:rsidRDefault="00C93EE8" w:rsidP="00C93EE8">
            <w:pPr>
              <w:widowControl/>
              <w:jc w:val="center"/>
              <w:rPr>
                <w:rFonts w:ascii="仿宋_GB2312" w:eastAsia="仿宋_GB2312" w:hAnsi="宋体" w:cs="宋体"/>
                <w:color w:val="000000"/>
                <w:kern w:val="0"/>
                <w:szCs w:val="21"/>
              </w:rPr>
            </w:pPr>
            <w:r w:rsidRPr="008A05FF">
              <w:rPr>
                <w:rFonts w:ascii="仿宋_GB2312" w:eastAsia="仿宋_GB2312" w:hAnsi="宋体" w:cs="宋体" w:hint="eastAsia"/>
                <w:color w:val="000000"/>
                <w:kern w:val="0"/>
                <w:szCs w:val="21"/>
              </w:rPr>
              <w:t>3</w:t>
            </w:r>
          </w:p>
        </w:tc>
      </w:tr>
      <w:tr w:rsidR="00C93EE8" w:rsidRPr="00C93EE8" w:rsidTr="009A0BF9">
        <w:trPr>
          <w:trHeight w:val="285"/>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rsidR="00C93EE8" w:rsidRPr="008A05FF" w:rsidRDefault="00C93EE8" w:rsidP="00C93EE8">
            <w:pPr>
              <w:widowControl/>
              <w:jc w:val="center"/>
              <w:rPr>
                <w:rFonts w:ascii="仿宋_GB2312" w:eastAsia="仿宋_GB2312" w:hAnsi="宋体" w:cs="宋体"/>
                <w:color w:val="000000"/>
                <w:kern w:val="0"/>
                <w:szCs w:val="21"/>
              </w:rPr>
            </w:pPr>
            <w:r w:rsidRPr="008A05FF">
              <w:rPr>
                <w:rFonts w:ascii="仿宋_GB2312" w:eastAsia="仿宋_GB2312" w:hAnsi="宋体" w:cs="宋体" w:hint="eastAsia"/>
                <w:color w:val="000000"/>
                <w:kern w:val="0"/>
                <w:szCs w:val="21"/>
              </w:rPr>
              <w:t>4</w:t>
            </w:r>
          </w:p>
        </w:tc>
        <w:tc>
          <w:tcPr>
            <w:tcW w:w="2268" w:type="dxa"/>
            <w:tcBorders>
              <w:top w:val="nil"/>
              <w:left w:val="nil"/>
              <w:bottom w:val="single" w:sz="8" w:space="0" w:color="auto"/>
              <w:right w:val="single" w:sz="8" w:space="0" w:color="auto"/>
            </w:tcBorders>
            <w:shd w:val="clear" w:color="auto" w:fill="auto"/>
            <w:noWrap/>
            <w:vAlign w:val="center"/>
            <w:hideMark/>
          </w:tcPr>
          <w:p w:rsidR="00C93EE8" w:rsidRPr="008A05FF" w:rsidRDefault="00C93EE8" w:rsidP="00C93EE8">
            <w:pPr>
              <w:widowControl/>
              <w:jc w:val="center"/>
              <w:rPr>
                <w:rFonts w:ascii="仿宋_GB2312" w:eastAsia="仿宋_GB2312" w:hAnsi="宋体" w:cs="宋体"/>
                <w:color w:val="000000"/>
                <w:kern w:val="0"/>
                <w:szCs w:val="21"/>
              </w:rPr>
            </w:pPr>
            <w:r w:rsidRPr="008A05FF">
              <w:rPr>
                <w:rFonts w:ascii="仿宋_GB2312" w:eastAsia="仿宋_GB2312" w:hAnsi="宋体" w:cs="宋体" w:hint="eastAsia"/>
                <w:color w:val="000000"/>
                <w:kern w:val="0"/>
                <w:szCs w:val="21"/>
              </w:rPr>
              <w:t>物业管理</w:t>
            </w:r>
          </w:p>
        </w:tc>
        <w:tc>
          <w:tcPr>
            <w:tcW w:w="1843" w:type="dxa"/>
            <w:tcBorders>
              <w:top w:val="nil"/>
              <w:left w:val="nil"/>
              <w:bottom w:val="single" w:sz="8" w:space="0" w:color="auto"/>
              <w:right w:val="single" w:sz="8" w:space="0" w:color="auto"/>
            </w:tcBorders>
            <w:shd w:val="clear" w:color="auto" w:fill="auto"/>
            <w:noWrap/>
            <w:vAlign w:val="center"/>
            <w:hideMark/>
          </w:tcPr>
          <w:p w:rsidR="00C93EE8" w:rsidRPr="008A05FF" w:rsidRDefault="00C93EE8" w:rsidP="00C93EE8">
            <w:pPr>
              <w:widowControl/>
              <w:jc w:val="right"/>
              <w:rPr>
                <w:rFonts w:ascii="仿宋_GB2312" w:eastAsia="仿宋_GB2312" w:hAnsi="宋体" w:cs="宋体"/>
                <w:color w:val="000000"/>
                <w:kern w:val="0"/>
                <w:szCs w:val="21"/>
              </w:rPr>
            </w:pPr>
            <w:r w:rsidRPr="008A05FF">
              <w:rPr>
                <w:rFonts w:ascii="仿宋_GB2312" w:eastAsia="仿宋_GB2312" w:hAnsi="宋体" w:cs="宋体" w:hint="eastAsia"/>
                <w:color w:val="000000"/>
                <w:kern w:val="0"/>
                <w:szCs w:val="21"/>
              </w:rPr>
              <w:t>24</w:t>
            </w:r>
          </w:p>
        </w:tc>
        <w:tc>
          <w:tcPr>
            <w:tcW w:w="1559" w:type="dxa"/>
            <w:tcBorders>
              <w:top w:val="nil"/>
              <w:left w:val="nil"/>
              <w:bottom w:val="single" w:sz="8" w:space="0" w:color="auto"/>
              <w:right w:val="single" w:sz="8" w:space="0" w:color="auto"/>
            </w:tcBorders>
            <w:shd w:val="clear" w:color="auto" w:fill="auto"/>
            <w:noWrap/>
            <w:vAlign w:val="center"/>
            <w:hideMark/>
          </w:tcPr>
          <w:p w:rsidR="00C93EE8" w:rsidRPr="008A05FF" w:rsidRDefault="00C93EE8" w:rsidP="00C93EE8">
            <w:pPr>
              <w:widowControl/>
              <w:jc w:val="right"/>
              <w:rPr>
                <w:rFonts w:ascii="仿宋_GB2312" w:eastAsia="仿宋_GB2312" w:hAnsi="宋体" w:cs="宋体"/>
                <w:color w:val="000000"/>
                <w:kern w:val="0"/>
                <w:szCs w:val="21"/>
              </w:rPr>
            </w:pPr>
            <w:r w:rsidRPr="008A05FF">
              <w:rPr>
                <w:rFonts w:ascii="仿宋_GB2312" w:eastAsia="仿宋_GB2312" w:hAnsi="宋体" w:cs="宋体" w:hint="eastAsia"/>
                <w:color w:val="000000"/>
                <w:kern w:val="0"/>
                <w:szCs w:val="21"/>
              </w:rPr>
              <w:t>22</w:t>
            </w:r>
          </w:p>
        </w:tc>
        <w:tc>
          <w:tcPr>
            <w:tcW w:w="1559" w:type="dxa"/>
            <w:tcBorders>
              <w:top w:val="nil"/>
              <w:left w:val="nil"/>
              <w:bottom w:val="single" w:sz="8" w:space="0" w:color="auto"/>
              <w:right w:val="single" w:sz="8" w:space="0" w:color="auto"/>
            </w:tcBorders>
            <w:shd w:val="clear" w:color="auto" w:fill="auto"/>
            <w:noWrap/>
            <w:vAlign w:val="center"/>
            <w:hideMark/>
          </w:tcPr>
          <w:p w:rsidR="00C93EE8" w:rsidRPr="008A05FF" w:rsidRDefault="00C93EE8" w:rsidP="00C93EE8">
            <w:pPr>
              <w:widowControl/>
              <w:jc w:val="right"/>
              <w:rPr>
                <w:rFonts w:ascii="仿宋_GB2312" w:eastAsia="仿宋_GB2312" w:hAnsi="宋体" w:cs="宋体"/>
                <w:color w:val="000000"/>
                <w:kern w:val="0"/>
                <w:szCs w:val="21"/>
              </w:rPr>
            </w:pPr>
            <w:r w:rsidRPr="008A05FF">
              <w:rPr>
                <w:rFonts w:ascii="仿宋_GB2312" w:eastAsia="仿宋_GB2312" w:hAnsi="宋体" w:cs="宋体" w:hint="eastAsia"/>
                <w:color w:val="000000"/>
                <w:kern w:val="0"/>
                <w:szCs w:val="21"/>
              </w:rPr>
              <w:t>91.67%</w:t>
            </w:r>
          </w:p>
        </w:tc>
        <w:tc>
          <w:tcPr>
            <w:tcW w:w="851" w:type="dxa"/>
            <w:tcBorders>
              <w:top w:val="nil"/>
              <w:left w:val="nil"/>
              <w:bottom w:val="single" w:sz="8" w:space="0" w:color="auto"/>
              <w:right w:val="single" w:sz="8" w:space="0" w:color="auto"/>
            </w:tcBorders>
            <w:shd w:val="clear" w:color="auto" w:fill="auto"/>
            <w:noWrap/>
            <w:vAlign w:val="center"/>
            <w:hideMark/>
          </w:tcPr>
          <w:p w:rsidR="00C93EE8" w:rsidRPr="008A05FF" w:rsidRDefault="00C93EE8" w:rsidP="00C93EE8">
            <w:pPr>
              <w:widowControl/>
              <w:jc w:val="center"/>
              <w:rPr>
                <w:rFonts w:ascii="仿宋_GB2312" w:eastAsia="仿宋_GB2312" w:hAnsi="宋体" w:cs="宋体"/>
                <w:color w:val="000000"/>
                <w:kern w:val="0"/>
                <w:szCs w:val="21"/>
              </w:rPr>
            </w:pPr>
            <w:r w:rsidRPr="008A05FF">
              <w:rPr>
                <w:rFonts w:ascii="仿宋_GB2312" w:eastAsia="仿宋_GB2312" w:hAnsi="宋体" w:cs="宋体" w:hint="eastAsia"/>
                <w:color w:val="000000"/>
                <w:kern w:val="0"/>
                <w:szCs w:val="21"/>
              </w:rPr>
              <w:t>4</w:t>
            </w:r>
          </w:p>
        </w:tc>
      </w:tr>
      <w:tr w:rsidR="00C93EE8" w:rsidRPr="00C93EE8" w:rsidTr="009A0BF9">
        <w:trPr>
          <w:trHeight w:val="285"/>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rsidR="00C93EE8" w:rsidRPr="008A05FF" w:rsidRDefault="00C93EE8" w:rsidP="00C93EE8">
            <w:pPr>
              <w:widowControl/>
              <w:jc w:val="center"/>
              <w:rPr>
                <w:rFonts w:ascii="仿宋_GB2312" w:eastAsia="仿宋_GB2312" w:hAnsi="宋体" w:cs="宋体"/>
                <w:color w:val="000000"/>
                <w:kern w:val="0"/>
                <w:szCs w:val="21"/>
              </w:rPr>
            </w:pPr>
            <w:r w:rsidRPr="008A05FF">
              <w:rPr>
                <w:rFonts w:ascii="仿宋_GB2312" w:eastAsia="仿宋_GB2312" w:hAnsi="宋体" w:cs="宋体" w:hint="eastAsia"/>
                <w:color w:val="000000"/>
                <w:kern w:val="0"/>
                <w:szCs w:val="21"/>
              </w:rPr>
              <w:t>5</w:t>
            </w:r>
          </w:p>
        </w:tc>
        <w:tc>
          <w:tcPr>
            <w:tcW w:w="2268" w:type="dxa"/>
            <w:tcBorders>
              <w:top w:val="nil"/>
              <w:left w:val="nil"/>
              <w:bottom w:val="single" w:sz="8" w:space="0" w:color="auto"/>
              <w:right w:val="single" w:sz="8" w:space="0" w:color="auto"/>
            </w:tcBorders>
            <w:shd w:val="clear" w:color="auto" w:fill="auto"/>
            <w:noWrap/>
            <w:vAlign w:val="center"/>
            <w:hideMark/>
          </w:tcPr>
          <w:p w:rsidR="00C93EE8" w:rsidRPr="008A05FF" w:rsidRDefault="00C93EE8" w:rsidP="00C93EE8">
            <w:pPr>
              <w:widowControl/>
              <w:jc w:val="center"/>
              <w:rPr>
                <w:rFonts w:ascii="仿宋_GB2312" w:eastAsia="仿宋_GB2312" w:hAnsi="宋体" w:cs="宋体"/>
                <w:color w:val="000000"/>
                <w:kern w:val="0"/>
                <w:szCs w:val="21"/>
              </w:rPr>
            </w:pPr>
            <w:r w:rsidRPr="008A05FF">
              <w:rPr>
                <w:rFonts w:ascii="仿宋_GB2312" w:eastAsia="仿宋_GB2312" w:hAnsi="宋体" w:cs="宋体" w:hint="eastAsia"/>
                <w:color w:val="000000"/>
                <w:kern w:val="0"/>
                <w:szCs w:val="21"/>
              </w:rPr>
              <w:t>旅游管理</w:t>
            </w:r>
          </w:p>
        </w:tc>
        <w:tc>
          <w:tcPr>
            <w:tcW w:w="1843" w:type="dxa"/>
            <w:tcBorders>
              <w:top w:val="nil"/>
              <w:left w:val="nil"/>
              <w:bottom w:val="single" w:sz="8" w:space="0" w:color="auto"/>
              <w:right w:val="single" w:sz="8" w:space="0" w:color="auto"/>
            </w:tcBorders>
            <w:shd w:val="clear" w:color="auto" w:fill="auto"/>
            <w:noWrap/>
            <w:vAlign w:val="center"/>
            <w:hideMark/>
          </w:tcPr>
          <w:p w:rsidR="00C93EE8" w:rsidRPr="008A05FF" w:rsidRDefault="00C93EE8" w:rsidP="00C93EE8">
            <w:pPr>
              <w:widowControl/>
              <w:jc w:val="right"/>
              <w:rPr>
                <w:rFonts w:ascii="仿宋_GB2312" w:eastAsia="仿宋_GB2312" w:hAnsi="宋体" w:cs="宋体"/>
                <w:color w:val="000000"/>
                <w:kern w:val="0"/>
                <w:szCs w:val="21"/>
              </w:rPr>
            </w:pPr>
            <w:r w:rsidRPr="008A05FF">
              <w:rPr>
                <w:rFonts w:ascii="仿宋_GB2312" w:eastAsia="仿宋_GB2312" w:hAnsi="宋体" w:cs="宋体" w:hint="eastAsia"/>
                <w:color w:val="000000"/>
                <w:kern w:val="0"/>
                <w:szCs w:val="21"/>
              </w:rPr>
              <w:t>33</w:t>
            </w:r>
          </w:p>
        </w:tc>
        <w:tc>
          <w:tcPr>
            <w:tcW w:w="1559" w:type="dxa"/>
            <w:tcBorders>
              <w:top w:val="nil"/>
              <w:left w:val="nil"/>
              <w:bottom w:val="single" w:sz="8" w:space="0" w:color="auto"/>
              <w:right w:val="single" w:sz="8" w:space="0" w:color="auto"/>
            </w:tcBorders>
            <w:shd w:val="clear" w:color="auto" w:fill="auto"/>
            <w:noWrap/>
            <w:vAlign w:val="center"/>
            <w:hideMark/>
          </w:tcPr>
          <w:p w:rsidR="00C93EE8" w:rsidRPr="008A05FF" w:rsidRDefault="00C93EE8" w:rsidP="00C93EE8">
            <w:pPr>
              <w:widowControl/>
              <w:jc w:val="right"/>
              <w:rPr>
                <w:rFonts w:ascii="仿宋_GB2312" w:eastAsia="仿宋_GB2312" w:hAnsi="宋体" w:cs="宋体"/>
                <w:color w:val="000000"/>
                <w:kern w:val="0"/>
                <w:szCs w:val="21"/>
              </w:rPr>
            </w:pPr>
            <w:r w:rsidRPr="008A05FF">
              <w:rPr>
                <w:rFonts w:ascii="仿宋_GB2312" w:eastAsia="仿宋_GB2312" w:hAnsi="宋体" w:cs="宋体" w:hint="eastAsia"/>
                <w:color w:val="000000"/>
                <w:kern w:val="0"/>
                <w:szCs w:val="21"/>
              </w:rPr>
              <w:t>30</w:t>
            </w:r>
          </w:p>
        </w:tc>
        <w:tc>
          <w:tcPr>
            <w:tcW w:w="1559" w:type="dxa"/>
            <w:tcBorders>
              <w:top w:val="nil"/>
              <w:left w:val="nil"/>
              <w:bottom w:val="single" w:sz="8" w:space="0" w:color="auto"/>
              <w:right w:val="single" w:sz="8" w:space="0" w:color="auto"/>
            </w:tcBorders>
            <w:shd w:val="clear" w:color="auto" w:fill="auto"/>
            <w:noWrap/>
            <w:vAlign w:val="center"/>
            <w:hideMark/>
          </w:tcPr>
          <w:p w:rsidR="00C93EE8" w:rsidRPr="008A05FF" w:rsidRDefault="00C93EE8" w:rsidP="00C93EE8">
            <w:pPr>
              <w:widowControl/>
              <w:jc w:val="right"/>
              <w:rPr>
                <w:rFonts w:ascii="仿宋_GB2312" w:eastAsia="仿宋_GB2312" w:hAnsi="宋体" w:cs="宋体"/>
                <w:color w:val="000000"/>
                <w:kern w:val="0"/>
                <w:szCs w:val="21"/>
              </w:rPr>
            </w:pPr>
            <w:r w:rsidRPr="008A05FF">
              <w:rPr>
                <w:rFonts w:ascii="仿宋_GB2312" w:eastAsia="仿宋_GB2312" w:hAnsi="宋体" w:cs="宋体" w:hint="eastAsia"/>
                <w:color w:val="000000"/>
                <w:kern w:val="0"/>
                <w:szCs w:val="21"/>
              </w:rPr>
              <w:t>90.91%</w:t>
            </w:r>
          </w:p>
        </w:tc>
        <w:tc>
          <w:tcPr>
            <w:tcW w:w="851" w:type="dxa"/>
            <w:tcBorders>
              <w:top w:val="nil"/>
              <w:left w:val="nil"/>
              <w:bottom w:val="single" w:sz="8" w:space="0" w:color="auto"/>
              <w:right w:val="single" w:sz="8" w:space="0" w:color="auto"/>
            </w:tcBorders>
            <w:shd w:val="clear" w:color="auto" w:fill="auto"/>
            <w:noWrap/>
            <w:vAlign w:val="center"/>
            <w:hideMark/>
          </w:tcPr>
          <w:p w:rsidR="00C93EE8" w:rsidRPr="008A05FF" w:rsidRDefault="00C93EE8" w:rsidP="00C93EE8">
            <w:pPr>
              <w:widowControl/>
              <w:jc w:val="center"/>
              <w:rPr>
                <w:rFonts w:ascii="仿宋_GB2312" w:eastAsia="仿宋_GB2312" w:hAnsi="宋体" w:cs="宋体"/>
                <w:color w:val="000000"/>
                <w:kern w:val="0"/>
                <w:szCs w:val="21"/>
              </w:rPr>
            </w:pPr>
            <w:r w:rsidRPr="008A05FF">
              <w:rPr>
                <w:rFonts w:ascii="仿宋_GB2312" w:eastAsia="仿宋_GB2312" w:hAnsi="宋体" w:cs="宋体" w:hint="eastAsia"/>
                <w:color w:val="000000"/>
                <w:kern w:val="0"/>
                <w:szCs w:val="21"/>
              </w:rPr>
              <w:t>5</w:t>
            </w:r>
          </w:p>
        </w:tc>
      </w:tr>
      <w:tr w:rsidR="00C93EE8" w:rsidRPr="00C93EE8" w:rsidTr="009A0BF9">
        <w:trPr>
          <w:trHeight w:val="285"/>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rsidR="00C93EE8" w:rsidRPr="008A05FF" w:rsidRDefault="00C93EE8" w:rsidP="00C93EE8">
            <w:pPr>
              <w:widowControl/>
              <w:jc w:val="center"/>
              <w:rPr>
                <w:rFonts w:ascii="仿宋_GB2312" w:eastAsia="仿宋_GB2312" w:hAnsi="宋体" w:cs="宋体"/>
                <w:color w:val="000000"/>
                <w:kern w:val="0"/>
                <w:szCs w:val="21"/>
              </w:rPr>
            </w:pPr>
            <w:r w:rsidRPr="008A05FF">
              <w:rPr>
                <w:rFonts w:ascii="仿宋_GB2312" w:eastAsia="仿宋_GB2312" w:hAnsi="宋体" w:cs="宋体" w:hint="eastAsia"/>
                <w:color w:val="000000"/>
                <w:kern w:val="0"/>
                <w:szCs w:val="21"/>
              </w:rPr>
              <w:t>6</w:t>
            </w:r>
          </w:p>
        </w:tc>
        <w:tc>
          <w:tcPr>
            <w:tcW w:w="2268" w:type="dxa"/>
            <w:tcBorders>
              <w:top w:val="nil"/>
              <w:left w:val="nil"/>
              <w:bottom w:val="single" w:sz="8" w:space="0" w:color="auto"/>
              <w:right w:val="single" w:sz="8" w:space="0" w:color="auto"/>
            </w:tcBorders>
            <w:shd w:val="clear" w:color="auto" w:fill="auto"/>
            <w:noWrap/>
            <w:vAlign w:val="center"/>
            <w:hideMark/>
          </w:tcPr>
          <w:p w:rsidR="00C93EE8" w:rsidRPr="008A05FF" w:rsidRDefault="00C93EE8" w:rsidP="00C93EE8">
            <w:pPr>
              <w:widowControl/>
              <w:jc w:val="center"/>
              <w:rPr>
                <w:rFonts w:ascii="仿宋_GB2312" w:eastAsia="仿宋_GB2312" w:hAnsi="宋体" w:cs="宋体"/>
                <w:color w:val="000000"/>
                <w:kern w:val="0"/>
                <w:szCs w:val="21"/>
              </w:rPr>
            </w:pPr>
            <w:r w:rsidRPr="008A05FF">
              <w:rPr>
                <w:rFonts w:ascii="仿宋_GB2312" w:eastAsia="仿宋_GB2312" w:hAnsi="宋体" w:cs="宋体" w:hint="eastAsia"/>
                <w:color w:val="000000"/>
                <w:kern w:val="0"/>
                <w:szCs w:val="21"/>
              </w:rPr>
              <w:t>园林工程技术</w:t>
            </w:r>
          </w:p>
        </w:tc>
        <w:tc>
          <w:tcPr>
            <w:tcW w:w="1843" w:type="dxa"/>
            <w:tcBorders>
              <w:top w:val="nil"/>
              <w:left w:val="nil"/>
              <w:bottom w:val="single" w:sz="8" w:space="0" w:color="auto"/>
              <w:right w:val="single" w:sz="8" w:space="0" w:color="auto"/>
            </w:tcBorders>
            <w:shd w:val="clear" w:color="auto" w:fill="auto"/>
            <w:noWrap/>
            <w:vAlign w:val="center"/>
            <w:hideMark/>
          </w:tcPr>
          <w:p w:rsidR="00C93EE8" w:rsidRPr="008A05FF" w:rsidRDefault="00C93EE8" w:rsidP="00C93EE8">
            <w:pPr>
              <w:widowControl/>
              <w:jc w:val="right"/>
              <w:rPr>
                <w:rFonts w:ascii="仿宋_GB2312" w:eastAsia="仿宋_GB2312" w:hAnsi="宋体" w:cs="宋体"/>
                <w:color w:val="000000"/>
                <w:kern w:val="0"/>
                <w:szCs w:val="21"/>
              </w:rPr>
            </w:pPr>
            <w:r w:rsidRPr="008A05FF">
              <w:rPr>
                <w:rFonts w:ascii="仿宋_GB2312" w:eastAsia="仿宋_GB2312" w:hAnsi="宋体" w:cs="宋体" w:hint="eastAsia"/>
                <w:color w:val="000000"/>
                <w:kern w:val="0"/>
                <w:szCs w:val="21"/>
              </w:rPr>
              <w:t>43</w:t>
            </w:r>
          </w:p>
        </w:tc>
        <w:tc>
          <w:tcPr>
            <w:tcW w:w="1559" w:type="dxa"/>
            <w:tcBorders>
              <w:top w:val="nil"/>
              <w:left w:val="nil"/>
              <w:bottom w:val="single" w:sz="8" w:space="0" w:color="auto"/>
              <w:right w:val="single" w:sz="8" w:space="0" w:color="auto"/>
            </w:tcBorders>
            <w:shd w:val="clear" w:color="auto" w:fill="auto"/>
            <w:noWrap/>
            <w:vAlign w:val="center"/>
            <w:hideMark/>
          </w:tcPr>
          <w:p w:rsidR="00C93EE8" w:rsidRPr="008A05FF" w:rsidRDefault="00C93EE8" w:rsidP="00C93EE8">
            <w:pPr>
              <w:widowControl/>
              <w:jc w:val="right"/>
              <w:rPr>
                <w:rFonts w:ascii="仿宋_GB2312" w:eastAsia="仿宋_GB2312" w:hAnsi="宋体" w:cs="宋体"/>
                <w:color w:val="000000"/>
                <w:kern w:val="0"/>
                <w:szCs w:val="21"/>
              </w:rPr>
            </w:pPr>
            <w:r w:rsidRPr="008A05FF">
              <w:rPr>
                <w:rFonts w:ascii="仿宋_GB2312" w:eastAsia="仿宋_GB2312" w:hAnsi="宋体" w:cs="宋体" w:hint="eastAsia"/>
                <w:color w:val="000000"/>
                <w:kern w:val="0"/>
                <w:szCs w:val="21"/>
              </w:rPr>
              <w:t>39</w:t>
            </w:r>
          </w:p>
        </w:tc>
        <w:tc>
          <w:tcPr>
            <w:tcW w:w="1559" w:type="dxa"/>
            <w:tcBorders>
              <w:top w:val="nil"/>
              <w:left w:val="nil"/>
              <w:bottom w:val="single" w:sz="8" w:space="0" w:color="auto"/>
              <w:right w:val="single" w:sz="8" w:space="0" w:color="auto"/>
            </w:tcBorders>
            <w:shd w:val="clear" w:color="auto" w:fill="auto"/>
            <w:noWrap/>
            <w:vAlign w:val="center"/>
            <w:hideMark/>
          </w:tcPr>
          <w:p w:rsidR="00C93EE8" w:rsidRPr="008A05FF" w:rsidRDefault="00C93EE8" w:rsidP="00C93EE8">
            <w:pPr>
              <w:widowControl/>
              <w:jc w:val="right"/>
              <w:rPr>
                <w:rFonts w:ascii="仿宋_GB2312" w:eastAsia="仿宋_GB2312" w:hAnsi="宋体" w:cs="宋体"/>
                <w:color w:val="000000"/>
                <w:kern w:val="0"/>
                <w:szCs w:val="21"/>
              </w:rPr>
            </w:pPr>
            <w:r w:rsidRPr="008A05FF">
              <w:rPr>
                <w:rFonts w:ascii="仿宋_GB2312" w:eastAsia="仿宋_GB2312" w:hAnsi="宋体" w:cs="宋体" w:hint="eastAsia"/>
                <w:color w:val="000000"/>
                <w:kern w:val="0"/>
                <w:szCs w:val="21"/>
              </w:rPr>
              <w:t>90.70%</w:t>
            </w:r>
          </w:p>
        </w:tc>
        <w:tc>
          <w:tcPr>
            <w:tcW w:w="851" w:type="dxa"/>
            <w:tcBorders>
              <w:top w:val="nil"/>
              <w:left w:val="nil"/>
              <w:bottom w:val="single" w:sz="8" w:space="0" w:color="auto"/>
              <w:right w:val="single" w:sz="8" w:space="0" w:color="auto"/>
            </w:tcBorders>
            <w:shd w:val="clear" w:color="auto" w:fill="auto"/>
            <w:noWrap/>
            <w:vAlign w:val="center"/>
            <w:hideMark/>
          </w:tcPr>
          <w:p w:rsidR="00C93EE8" w:rsidRPr="008A05FF" w:rsidRDefault="00C93EE8" w:rsidP="00C93EE8">
            <w:pPr>
              <w:widowControl/>
              <w:jc w:val="center"/>
              <w:rPr>
                <w:rFonts w:ascii="仿宋_GB2312" w:eastAsia="仿宋_GB2312" w:hAnsi="宋体" w:cs="宋体"/>
                <w:color w:val="000000"/>
                <w:kern w:val="0"/>
                <w:szCs w:val="21"/>
              </w:rPr>
            </w:pPr>
            <w:r w:rsidRPr="008A05FF">
              <w:rPr>
                <w:rFonts w:ascii="仿宋_GB2312" w:eastAsia="仿宋_GB2312" w:hAnsi="宋体" w:cs="宋体" w:hint="eastAsia"/>
                <w:color w:val="000000"/>
                <w:kern w:val="0"/>
                <w:szCs w:val="21"/>
              </w:rPr>
              <w:t>6</w:t>
            </w:r>
          </w:p>
        </w:tc>
      </w:tr>
      <w:tr w:rsidR="00C93EE8" w:rsidRPr="00C93EE8" w:rsidTr="009A0BF9">
        <w:trPr>
          <w:trHeight w:val="285"/>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rsidR="00C93EE8" w:rsidRPr="008A05FF" w:rsidRDefault="00C93EE8" w:rsidP="00C93EE8">
            <w:pPr>
              <w:widowControl/>
              <w:jc w:val="center"/>
              <w:rPr>
                <w:rFonts w:ascii="仿宋_GB2312" w:eastAsia="仿宋_GB2312" w:hAnsi="宋体" w:cs="宋体"/>
                <w:color w:val="000000"/>
                <w:kern w:val="0"/>
                <w:szCs w:val="21"/>
              </w:rPr>
            </w:pPr>
            <w:r w:rsidRPr="008A05FF">
              <w:rPr>
                <w:rFonts w:ascii="仿宋_GB2312" w:eastAsia="仿宋_GB2312" w:hAnsi="宋体" w:cs="宋体" w:hint="eastAsia"/>
                <w:color w:val="000000"/>
                <w:kern w:val="0"/>
                <w:szCs w:val="21"/>
              </w:rPr>
              <w:t>7</w:t>
            </w:r>
          </w:p>
        </w:tc>
        <w:tc>
          <w:tcPr>
            <w:tcW w:w="2268" w:type="dxa"/>
            <w:tcBorders>
              <w:top w:val="nil"/>
              <w:left w:val="nil"/>
              <w:bottom w:val="single" w:sz="8" w:space="0" w:color="auto"/>
              <w:right w:val="single" w:sz="8" w:space="0" w:color="auto"/>
            </w:tcBorders>
            <w:shd w:val="clear" w:color="auto" w:fill="auto"/>
            <w:noWrap/>
            <w:vAlign w:val="center"/>
            <w:hideMark/>
          </w:tcPr>
          <w:p w:rsidR="00C93EE8" w:rsidRPr="008A05FF" w:rsidRDefault="00C93EE8" w:rsidP="00C93EE8">
            <w:pPr>
              <w:widowControl/>
              <w:jc w:val="center"/>
              <w:rPr>
                <w:rFonts w:ascii="仿宋_GB2312" w:eastAsia="仿宋_GB2312" w:hAnsi="宋体" w:cs="宋体"/>
                <w:color w:val="000000"/>
                <w:kern w:val="0"/>
                <w:szCs w:val="21"/>
              </w:rPr>
            </w:pPr>
            <w:r w:rsidRPr="008A05FF">
              <w:rPr>
                <w:rFonts w:ascii="仿宋_GB2312" w:eastAsia="仿宋_GB2312" w:hAnsi="宋体" w:cs="宋体" w:hint="eastAsia"/>
                <w:color w:val="000000"/>
                <w:kern w:val="0"/>
                <w:szCs w:val="21"/>
              </w:rPr>
              <w:t>工程造价</w:t>
            </w:r>
          </w:p>
        </w:tc>
        <w:tc>
          <w:tcPr>
            <w:tcW w:w="1843" w:type="dxa"/>
            <w:tcBorders>
              <w:top w:val="nil"/>
              <w:left w:val="nil"/>
              <w:bottom w:val="single" w:sz="8" w:space="0" w:color="auto"/>
              <w:right w:val="single" w:sz="8" w:space="0" w:color="auto"/>
            </w:tcBorders>
            <w:shd w:val="clear" w:color="auto" w:fill="auto"/>
            <w:noWrap/>
            <w:vAlign w:val="center"/>
            <w:hideMark/>
          </w:tcPr>
          <w:p w:rsidR="00C93EE8" w:rsidRPr="008A05FF" w:rsidRDefault="00C93EE8" w:rsidP="00C93EE8">
            <w:pPr>
              <w:widowControl/>
              <w:jc w:val="right"/>
              <w:rPr>
                <w:rFonts w:ascii="仿宋_GB2312" w:eastAsia="仿宋_GB2312" w:hAnsi="宋体" w:cs="宋体"/>
                <w:color w:val="000000"/>
                <w:kern w:val="0"/>
                <w:szCs w:val="21"/>
              </w:rPr>
            </w:pPr>
            <w:r w:rsidRPr="008A05FF">
              <w:rPr>
                <w:rFonts w:ascii="仿宋_GB2312" w:eastAsia="仿宋_GB2312" w:hAnsi="宋体" w:cs="宋体" w:hint="eastAsia"/>
                <w:color w:val="000000"/>
                <w:kern w:val="0"/>
                <w:szCs w:val="21"/>
              </w:rPr>
              <w:t>159</w:t>
            </w:r>
          </w:p>
        </w:tc>
        <w:tc>
          <w:tcPr>
            <w:tcW w:w="1559" w:type="dxa"/>
            <w:tcBorders>
              <w:top w:val="nil"/>
              <w:left w:val="nil"/>
              <w:bottom w:val="single" w:sz="8" w:space="0" w:color="auto"/>
              <w:right w:val="single" w:sz="8" w:space="0" w:color="auto"/>
            </w:tcBorders>
            <w:shd w:val="clear" w:color="auto" w:fill="auto"/>
            <w:noWrap/>
            <w:vAlign w:val="center"/>
            <w:hideMark/>
          </w:tcPr>
          <w:p w:rsidR="00C93EE8" w:rsidRPr="008A05FF" w:rsidRDefault="00C93EE8" w:rsidP="00C93EE8">
            <w:pPr>
              <w:widowControl/>
              <w:jc w:val="right"/>
              <w:rPr>
                <w:rFonts w:ascii="仿宋_GB2312" w:eastAsia="仿宋_GB2312" w:hAnsi="宋体" w:cs="宋体"/>
                <w:color w:val="000000"/>
                <w:kern w:val="0"/>
                <w:szCs w:val="21"/>
              </w:rPr>
            </w:pPr>
            <w:r w:rsidRPr="008A05FF">
              <w:rPr>
                <w:rFonts w:ascii="仿宋_GB2312" w:eastAsia="仿宋_GB2312" w:hAnsi="宋体" w:cs="宋体" w:hint="eastAsia"/>
                <w:color w:val="000000"/>
                <w:kern w:val="0"/>
                <w:szCs w:val="21"/>
              </w:rPr>
              <w:t>141</w:t>
            </w:r>
          </w:p>
        </w:tc>
        <w:tc>
          <w:tcPr>
            <w:tcW w:w="1559" w:type="dxa"/>
            <w:tcBorders>
              <w:top w:val="nil"/>
              <w:left w:val="nil"/>
              <w:bottom w:val="single" w:sz="8" w:space="0" w:color="auto"/>
              <w:right w:val="single" w:sz="8" w:space="0" w:color="auto"/>
            </w:tcBorders>
            <w:shd w:val="clear" w:color="auto" w:fill="auto"/>
            <w:noWrap/>
            <w:vAlign w:val="center"/>
            <w:hideMark/>
          </w:tcPr>
          <w:p w:rsidR="00C93EE8" w:rsidRPr="008A05FF" w:rsidRDefault="00C93EE8" w:rsidP="00C93EE8">
            <w:pPr>
              <w:widowControl/>
              <w:jc w:val="right"/>
              <w:rPr>
                <w:rFonts w:ascii="仿宋_GB2312" w:eastAsia="仿宋_GB2312" w:hAnsi="宋体" w:cs="宋体"/>
                <w:color w:val="000000"/>
                <w:kern w:val="0"/>
                <w:szCs w:val="21"/>
              </w:rPr>
            </w:pPr>
            <w:r w:rsidRPr="008A05FF">
              <w:rPr>
                <w:rFonts w:ascii="仿宋_GB2312" w:eastAsia="仿宋_GB2312" w:hAnsi="宋体" w:cs="宋体" w:hint="eastAsia"/>
                <w:color w:val="000000"/>
                <w:kern w:val="0"/>
                <w:szCs w:val="21"/>
              </w:rPr>
              <w:t>88.68%</w:t>
            </w:r>
          </w:p>
        </w:tc>
        <w:tc>
          <w:tcPr>
            <w:tcW w:w="851" w:type="dxa"/>
            <w:tcBorders>
              <w:top w:val="nil"/>
              <w:left w:val="nil"/>
              <w:bottom w:val="single" w:sz="8" w:space="0" w:color="auto"/>
              <w:right w:val="single" w:sz="8" w:space="0" w:color="auto"/>
            </w:tcBorders>
            <w:shd w:val="clear" w:color="auto" w:fill="auto"/>
            <w:noWrap/>
            <w:vAlign w:val="center"/>
            <w:hideMark/>
          </w:tcPr>
          <w:p w:rsidR="00C93EE8" w:rsidRPr="008A05FF" w:rsidRDefault="00C93EE8" w:rsidP="00C93EE8">
            <w:pPr>
              <w:widowControl/>
              <w:jc w:val="center"/>
              <w:rPr>
                <w:rFonts w:ascii="仿宋_GB2312" w:eastAsia="仿宋_GB2312" w:hAnsi="宋体" w:cs="宋体"/>
                <w:color w:val="000000"/>
                <w:kern w:val="0"/>
                <w:szCs w:val="21"/>
              </w:rPr>
            </w:pPr>
            <w:r w:rsidRPr="008A05FF">
              <w:rPr>
                <w:rFonts w:ascii="仿宋_GB2312" w:eastAsia="仿宋_GB2312" w:hAnsi="宋体" w:cs="宋体" w:hint="eastAsia"/>
                <w:color w:val="000000"/>
                <w:kern w:val="0"/>
                <w:szCs w:val="21"/>
              </w:rPr>
              <w:t>7</w:t>
            </w:r>
          </w:p>
        </w:tc>
      </w:tr>
      <w:tr w:rsidR="00C93EE8" w:rsidRPr="00C93EE8" w:rsidTr="009A0BF9">
        <w:trPr>
          <w:trHeight w:val="285"/>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rsidR="00C93EE8" w:rsidRPr="008A05FF" w:rsidRDefault="00C93EE8" w:rsidP="00C93EE8">
            <w:pPr>
              <w:widowControl/>
              <w:jc w:val="center"/>
              <w:rPr>
                <w:rFonts w:ascii="仿宋_GB2312" w:eastAsia="仿宋_GB2312" w:hAnsi="宋体" w:cs="宋体"/>
                <w:color w:val="000000"/>
                <w:kern w:val="0"/>
                <w:szCs w:val="21"/>
              </w:rPr>
            </w:pPr>
            <w:r w:rsidRPr="008A05FF">
              <w:rPr>
                <w:rFonts w:ascii="仿宋_GB2312" w:eastAsia="仿宋_GB2312" w:hAnsi="宋体" w:cs="宋体" w:hint="eastAsia"/>
                <w:color w:val="000000"/>
                <w:kern w:val="0"/>
                <w:szCs w:val="21"/>
              </w:rPr>
              <w:t>8</w:t>
            </w:r>
          </w:p>
        </w:tc>
        <w:tc>
          <w:tcPr>
            <w:tcW w:w="2268" w:type="dxa"/>
            <w:tcBorders>
              <w:top w:val="nil"/>
              <w:left w:val="nil"/>
              <w:bottom w:val="single" w:sz="8" w:space="0" w:color="auto"/>
              <w:right w:val="single" w:sz="8" w:space="0" w:color="auto"/>
            </w:tcBorders>
            <w:shd w:val="clear" w:color="auto" w:fill="auto"/>
            <w:noWrap/>
            <w:vAlign w:val="center"/>
            <w:hideMark/>
          </w:tcPr>
          <w:p w:rsidR="00C93EE8" w:rsidRPr="008A05FF" w:rsidRDefault="00C93EE8" w:rsidP="00C93EE8">
            <w:pPr>
              <w:widowControl/>
              <w:jc w:val="center"/>
              <w:rPr>
                <w:rFonts w:ascii="仿宋_GB2312" w:eastAsia="仿宋_GB2312" w:hAnsi="宋体" w:cs="宋体"/>
                <w:color w:val="000000"/>
                <w:kern w:val="0"/>
                <w:szCs w:val="21"/>
              </w:rPr>
            </w:pPr>
            <w:r w:rsidRPr="008A05FF">
              <w:rPr>
                <w:rFonts w:ascii="仿宋_GB2312" w:eastAsia="仿宋_GB2312" w:hAnsi="宋体" w:cs="宋体" w:hint="eastAsia"/>
                <w:color w:val="000000"/>
                <w:kern w:val="0"/>
                <w:szCs w:val="21"/>
              </w:rPr>
              <w:t>广告设计与制作</w:t>
            </w:r>
          </w:p>
        </w:tc>
        <w:tc>
          <w:tcPr>
            <w:tcW w:w="1843" w:type="dxa"/>
            <w:tcBorders>
              <w:top w:val="nil"/>
              <w:left w:val="nil"/>
              <w:bottom w:val="single" w:sz="8" w:space="0" w:color="auto"/>
              <w:right w:val="single" w:sz="8" w:space="0" w:color="auto"/>
            </w:tcBorders>
            <w:shd w:val="clear" w:color="auto" w:fill="auto"/>
            <w:noWrap/>
            <w:vAlign w:val="center"/>
            <w:hideMark/>
          </w:tcPr>
          <w:p w:rsidR="00C93EE8" w:rsidRPr="008A05FF" w:rsidRDefault="00C93EE8" w:rsidP="00C93EE8">
            <w:pPr>
              <w:widowControl/>
              <w:jc w:val="right"/>
              <w:rPr>
                <w:rFonts w:ascii="仿宋_GB2312" w:eastAsia="仿宋_GB2312" w:hAnsi="宋体" w:cs="宋体"/>
                <w:color w:val="000000"/>
                <w:kern w:val="0"/>
                <w:szCs w:val="21"/>
              </w:rPr>
            </w:pPr>
            <w:r w:rsidRPr="008A05FF">
              <w:rPr>
                <w:rFonts w:ascii="仿宋_GB2312" w:eastAsia="仿宋_GB2312" w:hAnsi="宋体" w:cs="宋体" w:hint="eastAsia"/>
                <w:color w:val="000000"/>
                <w:kern w:val="0"/>
                <w:szCs w:val="21"/>
              </w:rPr>
              <w:t>50</w:t>
            </w:r>
          </w:p>
        </w:tc>
        <w:tc>
          <w:tcPr>
            <w:tcW w:w="1559" w:type="dxa"/>
            <w:tcBorders>
              <w:top w:val="nil"/>
              <w:left w:val="nil"/>
              <w:bottom w:val="single" w:sz="8" w:space="0" w:color="auto"/>
              <w:right w:val="single" w:sz="8" w:space="0" w:color="auto"/>
            </w:tcBorders>
            <w:shd w:val="clear" w:color="auto" w:fill="auto"/>
            <w:noWrap/>
            <w:vAlign w:val="center"/>
            <w:hideMark/>
          </w:tcPr>
          <w:p w:rsidR="00C93EE8" w:rsidRPr="008A05FF" w:rsidRDefault="00C93EE8" w:rsidP="00C93EE8">
            <w:pPr>
              <w:widowControl/>
              <w:jc w:val="right"/>
              <w:rPr>
                <w:rFonts w:ascii="仿宋_GB2312" w:eastAsia="仿宋_GB2312" w:hAnsi="宋体" w:cs="宋体"/>
                <w:color w:val="000000"/>
                <w:kern w:val="0"/>
                <w:szCs w:val="21"/>
              </w:rPr>
            </w:pPr>
            <w:r w:rsidRPr="008A05FF">
              <w:rPr>
                <w:rFonts w:ascii="仿宋_GB2312" w:eastAsia="仿宋_GB2312" w:hAnsi="宋体" w:cs="宋体" w:hint="eastAsia"/>
                <w:color w:val="000000"/>
                <w:kern w:val="0"/>
                <w:szCs w:val="21"/>
              </w:rPr>
              <w:t>44</w:t>
            </w:r>
          </w:p>
        </w:tc>
        <w:tc>
          <w:tcPr>
            <w:tcW w:w="1559" w:type="dxa"/>
            <w:tcBorders>
              <w:top w:val="nil"/>
              <w:left w:val="nil"/>
              <w:bottom w:val="single" w:sz="8" w:space="0" w:color="auto"/>
              <w:right w:val="single" w:sz="8" w:space="0" w:color="auto"/>
            </w:tcBorders>
            <w:shd w:val="clear" w:color="auto" w:fill="auto"/>
            <w:noWrap/>
            <w:vAlign w:val="center"/>
            <w:hideMark/>
          </w:tcPr>
          <w:p w:rsidR="00C93EE8" w:rsidRPr="008A05FF" w:rsidRDefault="00C93EE8" w:rsidP="00C93EE8">
            <w:pPr>
              <w:widowControl/>
              <w:jc w:val="right"/>
              <w:rPr>
                <w:rFonts w:ascii="仿宋_GB2312" w:eastAsia="仿宋_GB2312" w:hAnsi="宋体" w:cs="宋体"/>
                <w:color w:val="000000"/>
                <w:kern w:val="0"/>
                <w:szCs w:val="21"/>
              </w:rPr>
            </w:pPr>
            <w:r w:rsidRPr="008A05FF">
              <w:rPr>
                <w:rFonts w:ascii="仿宋_GB2312" w:eastAsia="仿宋_GB2312" w:hAnsi="宋体" w:cs="宋体" w:hint="eastAsia"/>
                <w:color w:val="000000"/>
                <w:kern w:val="0"/>
                <w:szCs w:val="21"/>
              </w:rPr>
              <w:t>88.00%</w:t>
            </w:r>
          </w:p>
        </w:tc>
        <w:tc>
          <w:tcPr>
            <w:tcW w:w="851" w:type="dxa"/>
            <w:tcBorders>
              <w:top w:val="nil"/>
              <w:left w:val="nil"/>
              <w:bottom w:val="single" w:sz="8" w:space="0" w:color="auto"/>
              <w:right w:val="single" w:sz="8" w:space="0" w:color="auto"/>
            </w:tcBorders>
            <w:shd w:val="clear" w:color="auto" w:fill="auto"/>
            <w:noWrap/>
            <w:vAlign w:val="center"/>
            <w:hideMark/>
          </w:tcPr>
          <w:p w:rsidR="00C93EE8" w:rsidRPr="008A05FF" w:rsidRDefault="00C93EE8" w:rsidP="00C93EE8">
            <w:pPr>
              <w:widowControl/>
              <w:jc w:val="center"/>
              <w:rPr>
                <w:rFonts w:ascii="仿宋_GB2312" w:eastAsia="仿宋_GB2312" w:hAnsi="宋体" w:cs="宋体"/>
                <w:color w:val="000000"/>
                <w:kern w:val="0"/>
                <w:szCs w:val="21"/>
              </w:rPr>
            </w:pPr>
            <w:r w:rsidRPr="008A05FF">
              <w:rPr>
                <w:rFonts w:ascii="仿宋_GB2312" w:eastAsia="仿宋_GB2312" w:hAnsi="宋体" w:cs="宋体" w:hint="eastAsia"/>
                <w:color w:val="000000"/>
                <w:kern w:val="0"/>
                <w:szCs w:val="21"/>
              </w:rPr>
              <w:t>8</w:t>
            </w:r>
          </w:p>
        </w:tc>
      </w:tr>
      <w:tr w:rsidR="00C93EE8" w:rsidRPr="00C93EE8" w:rsidTr="009A0BF9">
        <w:trPr>
          <w:trHeight w:val="285"/>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rsidR="00C93EE8" w:rsidRPr="008A05FF" w:rsidRDefault="00C93EE8" w:rsidP="00C93EE8">
            <w:pPr>
              <w:widowControl/>
              <w:jc w:val="center"/>
              <w:rPr>
                <w:rFonts w:ascii="仿宋_GB2312" w:eastAsia="仿宋_GB2312" w:hAnsi="宋体" w:cs="宋体"/>
                <w:color w:val="000000"/>
                <w:kern w:val="0"/>
                <w:szCs w:val="21"/>
              </w:rPr>
            </w:pPr>
            <w:r w:rsidRPr="008A05FF">
              <w:rPr>
                <w:rFonts w:ascii="仿宋_GB2312" w:eastAsia="仿宋_GB2312" w:hAnsi="宋体" w:cs="宋体" w:hint="eastAsia"/>
                <w:color w:val="000000"/>
                <w:kern w:val="0"/>
                <w:szCs w:val="21"/>
              </w:rPr>
              <w:t>9</w:t>
            </w:r>
          </w:p>
        </w:tc>
        <w:tc>
          <w:tcPr>
            <w:tcW w:w="2268" w:type="dxa"/>
            <w:tcBorders>
              <w:top w:val="nil"/>
              <w:left w:val="nil"/>
              <w:bottom w:val="single" w:sz="8" w:space="0" w:color="auto"/>
              <w:right w:val="single" w:sz="8" w:space="0" w:color="auto"/>
            </w:tcBorders>
            <w:shd w:val="clear" w:color="auto" w:fill="auto"/>
            <w:noWrap/>
            <w:vAlign w:val="center"/>
            <w:hideMark/>
          </w:tcPr>
          <w:p w:rsidR="00C93EE8" w:rsidRPr="008A05FF" w:rsidRDefault="00C93EE8" w:rsidP="00C93EE8">
            <w:pPr>
              <w:widowControl/>
              <w:jc w:val="center"/>
              <w:rPr>
                <w:rFonts w:ascii="仿宋_GB2312" w:eastAsia="仿宋_GB2312" w:hAnsi="宋体" w:cs="宋体"/>
                <w:color w:val="000000"/>
                <w:kern w:val="0"/>
                <w:szCs w:val="21"/>
              </w:rPr>
            </w:pPr>
            <w:r w:rsidRPr="008A05FF">
              <w:rPr>
                <w:rFonts w:ascii="仿宋_GB2312" w:eastAsia="仿宋_GB2312" w:hAnsi="宋体" w:cs="宋体" w:hint="eastAsia"/>
                <w:color w:val="000000"/>
                <w:kern w:val="0"/>
                <w:szCs w:val="21"/>
              </w:rPr>
              <w:t>投资与理财</w:t>
            </w:r>
          </w:p>
        </w:tc>
        <w:tc>
          <w:tcPr>
            <w:tcW w:w="1843" w:type="dxa"/>
            <w:tcBorders>
              <w:top w:val="nil"/>
              <w:left w:val="nil"/>
              <w:bottom w:val="single" w:sz="8" w:space="0" w:color="auto"/>
              <w:right w:val="single" w:sz="8" w:space="0" w:color="auto"/>
            </w:tcBorders>
            <w:shd w:val="clear" w:color="auto" w:fill="auto"/>
            <w:noWrap/>
            <w:vAlign w:val="center"/>
            <w:hideMark/>
          </w:tcPr>
          <w:p w:rsidR="00C93EE8" w:rsidRPr="008A05FF" w:rsidRDefault="00C93EE8" w:rsidP="00C93EE8">
            <w:pPr>
              <w:widowControl/>
              <w:jc w:val="right"/>
              <w:rPr>
                <w:rFonts w:ascii="仿宋_GB2312" w:eastAsia="仿宋_GB2312" w:hAnsi="宋体" w:cs="宋体"/>
                <w:color w:val="000000"/>
                <w:kern w:val="0"/>
                <w:szCs w:val="21"/>
              </w:rPr>
            </w:pPr>
            <w:r w:rsidRPr="008A05FF">
              <w:rPr>
                <w:rFonts w:ascii="仿宋_GB2312" w:eastAsia="仿宋_GB2312" w:hAnsi="宋体" w:cs="宋体" w:hint="eastAsia"/>
                <w:color w:val="000000"/>
                <w:kern w:val="0"/>
                <w:szCs w:val="21"/>
              </w:rPr>
              <w:t>48</w:t>
            </w:r>
          </w:p>
        </w:tc>
        <w:tc>
          <w:tcPr>
            <w:tcW w:w="1559" w:type="dxa"/>
            <w:tcBorders>
              <w:top w:val="nil"/>
              <w:left w:val="nil"/>
              <w:bottom w:val="single" w:sz="8" w:space="0" w:color="auto"/>
              <w:right w:val="single" w:sz="8" w:space="0" w:color="auto"/>
            </w:tcBorders>
            <w:shd w:val="clear" w:color="auto" w:fill="auto"/>
            <w:noWrap/>
            <w:vAlign w:val="center"/>
            <w:hideMark/>
          </w:tcPr>
          <w:p w:rsidR="00C93EE8" w:rsidRPr="008A05FF" w:rsidRDefault="00C93EE8" w:rsidP="00C93EE8">
            <w:pPr>
              <w:widowControl/>
              <w:jc w:val="right"/>
              <w:rPr>
                <w:rFonts w:ascii="仿宋_GB2312" w:eastAsia="仿宋_GB2312" w:hAnsi="宋体" w:cs="宋体"/>
                <w:color w:val="000000"/>
                <w:kern w:val="0"/>
                <w:szCs w:val="21"/>
              </w:rPr>
            </w:pPr>
            <w:r w:rsidRPr="008A05FF">
              <w:rPr>
                <w:rFonts w:ascii="仿宋_GB2312" w:eastAsia="仿宋_GB2312" w:hAnsi="宋体" w:cs="宋体" w:hint="eastAsia"/>
                <w:color w:val="000000"/>
                <w:kern w:val="0"/>
                <w:szCs w:val="21"/>
              </w:rPr>
              <w:t>42</w:t>
            </w:r>
          </w:p>
        </w:tc>
        <w:tc>
          <w:tcPr>
            <w:tcW w:w="1559" w:type="dxa"/>
            <w:tcBorders>
              <w:top w:val="nil"/>
              <w:left w:val="nil"/>
              <w:bottom w:val="single" w:sz="8" w:space="0" w:color="auto"/>
              <w:right w:val="single" w:sz="8" w:space="0" w:color="auto"/>
            </w:tcBorders>
            <w:shd w:val="clear" w:color="auto" w:fill="auto"/>
            <w:noWrap/>
            <w:vAlign w:val="center"/>
            <w:hideMark/>
          </w:tcPr>
          <w:p w:rsidR="00C93EE8" w:rsidRPr="008A05FF" w:rsidRDefault="00C93EE8" w:rsidP="00C93EE8">
            <w:pPr>
              <w:widowControl/>
              <w:jc w:val="right"/>
              <w:rPr>
                <w:rFonts w:ascii="仿宋_GB2312" w:eastAsia="仿宋_GB2312" w:hAnsi="宋体" w:cs="宋体"/>
                <w:color w:val="000000"/>
                <w:kern w:val="0"/>
                <w:szCs w:val="21"/>
              </w:rPr>
            </w:pPr>
            <w:r w:rsidRPr="008A05FF">
              <w:rPr>
                <w:rFonts w:ascii="仿宋_GB2312" w:eastAsia="仿宋_GB2312" w:hAnsi="宋体" w:cs="宋体" w:hint="eastAsia"/>
                <w:color w:val="000000"/>
                <w:kern w:val="0"/>
                <w:szCs w:val="21"/>
              </w:rPr>
              <w:t>87.50%</w:t>
            </w:r>
          </w:p>
        </w:tc>
        <w:tc>
          <w:tcPr>
            <w:tcW w:w="851" w:type="dxa"/>
            <w:tcBorders>
              <w:top w:val="nil"/>
              <w:left w:val="nil"/>
              <w:bottom w:val="single" w:sz="8" w:space="0" w:color="auto"/>
              <w:right w:val="single" w:sz="8" w:space="0" w:color="auto"/>
            </w:tcBorders>
            <w:shd w:val="clear" w:color="auto" w:fill="auto"/>
            <w:noWrap/>
            <w:vAlign w:val="center"/>
            <w:hideMark/>
          </w:tcPr>
          <w:p w:rsidR="00C93EE8" w:rsidRPr="008A05FF" w:rsidRDefault="00C93EE8" w:rsidP="00C93EE8">
            <w:pPr>
              <w:widowControl/>
              <w:jc w:val="center"/>
              <w:rPr>
                <w:rFonts w:ascii="仿宋_GB2312" w:eastAsia="仿宋_GB2312" w:hAnsi="宋体" w:cs="宋体"/>
                <w:color w:val="000000"/>
                <w:kern w:val="0"/>
                <w:szCs w:val="21"/>
              </w:rPr>
            </w:pPr>
            <w:r w:rsidRPr="008A05FF">
              <w:rPr>
                <w:rFonts w:ascii="仿宋_GB2312" w:eastAsia="仿宋_GB2312" w:hAnsi="宋体" w:cs="宋体" w:hint="eastAsia"/>
                <w:color w:val="000000"/>
                <w:kern w:val="0"/>
                <w:szCs w:val="21"/>
              </w:rPr>
              <w:t>9</w:t>
            </w:r>
          </w:p>
        </w:tc>
      </w:tr>
      <w:tr w:rsidR="00C93EE8" w:rsidRPr="00C93EE8" w:rsidTr="009A0BF9">
        <w:trPr>
          <w:trHeight w:val="285"/>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rsidR="00C93EE8" w:rsidRPr="008A05FF" w:rsidRDefault="00C93EE8" w:rsidP="00C93EE8">
            <w:pPr>
              <w:widowControl/>
              <w:jc w:val="center"/>
              <w:rPr>
                <w:rFonts w:ascii="仿宋_GB2312" w:eastAsia="仿宋_GB2312" w:hAnsi="宋体" w:cs="宋体"/>
                <w:color w:val="000000"/>
                <w:kern w:val="0"/>
                <w:szCs w:val="21"/>
              </w:rPr>
            </w:pPr>
            <w:r w:rsidRPr="008A05FF">
              <w:rPr>
                <w:rFonts w:ascii="仿宋_GB2312" w:eastAsia="仿宋_GB2312" w:hAnsi="宋体" w:cs="宋体" w:hint="eastAsia"/>
                <w:color w:val="000000"/>
                <w:kern w:val="0"/>
                <w:szCs w:val="21"/>
              </w:rPr>
              <w:t>10</w:t>
            </w:r>
          </w:p>
        </w:tc>
        <w:tc>
          <w:tcPr>
            <w:tcW w:w="2268" w:type="dxa"/>
            <w:tcBorders>
              <w:top w:val="nil"/>
              <w:left w:val="nil"/>
              <w:bottom w:val="single" w:sz="8" w:space="0" w:color="auto"/>
              <w:right w:val="single" w:sz="8" w:space="0" w:color="auto"/>
            </w:tcBorders>
            <w:shd w:val="clear" w:color="auto" w:fill="auto"/>
            <w:noWrap/>
            <w:vAlign w:val="center"/>
            <w:hideMark/>
          </w:tcPr>
          <w:p w:rsidR="00C93EE8" w:rsidRPr="008A05FF" w:rsidRDefault="00C93EE8" w:rsidP="00C93EE8">
            <w:pPr>
              <w:widowControl/>
              <w:jc w:val="center"/>
              <w:rPr>
                <w:rFonts w:ascii="仿宋_GB2312" w:eastAsia="仿宋_GB2312" w:hAnsi="宋体" w:cs="宋体"/>
                <w:color w:val="000000"/>
                <w:kern w:val="0"/>
                <w:szCs w:val="21"/>
              </w:rPr>
            </w:pPr>
            <w:r w:rsidRPr="008A05FF">
              <w:rPr>
                <w:rFonts w:ascii="仿宋_GB2312" w:eastAsia="仿宋_GB2312" w:hAnsi="宋体" w:cs="宋体" w:hint="eastAsia"/>
                <w:color w:val="000000"/>
                <w:kern w:val="0"/>
                <w:szCs w:val="21"/>
              </w:rPr>
              <w:t>物联网应用技术</w:t>
            </w:r>
          </w:p>
        </w:tc>
        <w:tc>
          <w:tcPr>
            <w:tcW w:w="1843" w:type="dxa"/>
            <w:tcBorders>
              <w:top w:val="nil"/>
              <w:left w:val="nil"/>
              <w:bottom w:val="single" w:sz="8" w:space="0" w:color="auto"/>
              <w:right w:val="single" w:sz="8" w:space="0" w:color="auto"/>
            </w:tcBorders>
            <w:shd w:val="clear" w:color="auto" w:fill="auto"/>
            <w:noWrap/>
            <w:vAlign w:val="center"/>
            <w:hideMark/>
          </w:tcPr>
          <w:p w:rsidR="00C93EE8" w:rsidRPr="008A05FF" w:rsidRDefault="00C93EE8" w:rsidP="00C93EE8">
            <w:pPr>
              <w:widowControl/>
              <w:jc w:val="right"/>
              <w:rPr>
                <w:rFonts w:ascii="仿宋_GB2312" w:eastAsia="仿宋_GB2312" w:hAnsi="宋体" w:cs="宋体"/>
                <w:color w:val="000000"/>
                <w:kern w:val="0"/>
                <w:szCs w:val="21"/>
              </w:rPr>
            </w:pPr>
            <w:r w:rsidRPr="008A05FF">
              <w:rPr>
                <w:rFonts w:ascii="仿宋_GB2312" w:eastAsia="仿宋_GB2312" w:hAnsi="宋体" w:cs="宋体" w:hint="eastAsia"/>
                <w:color w:val="000000"/>
                <w:kern w:val="0"/>
                <w:szCs w:val="21"/>
              </w:rPr>
              <w:t>16</w:t>
            </w:r>
          </w:p>
        </w:tc>
        <w:tc>
          <w:tcPr>
            <w:tcW w:w="1559" w:type="dxa"/>
            <w:tcBorders>
              <w:top w:val="nil"/>
              <w:left w:val="nil"/>
              <w:bottom w:val="single" w:sz="8" w:space="0" w:color="auto"/>
              <w:right w:val="single" w:sz="8" w:space="0" w:color="auto"/>
            </w:tcBorders>
            <w:shd w:val="clear" w:color="auto" w:fill="auto"/>
            <w:noWrap/>
            <w:vAlign w:val="center"/>
            <w:hideMark/>
          </w:tcPr>
          <w:p w:rsidR="00C93EE8" w:rsidRPr="008A05FF" w:rsidRDefault="00C93EE8" w:rsidP="00C93EE8">
            <w:pPr>
              <w:widowControl/>
              <w:jc w:val="right"/>
              <w:rPr>
                <w:rFonts w:ascii="仿宋_GB2312" w:eastAsia="仿宋_GB2312" w:hAnsi="宋体" w:cs="宋体"/>
                <w:color w:val="000000"/>
                <w:kern w:val="0"/>
                <w:szCs w:val="21"/>
              </w:rPr>
            </w:pPr>
            <w:r w:rsidRPr="008A05FF">
              <w:rPr>
                <w:rFonts w:ascii="仿宋_GB2312" w:eastAsia="仿宋_GB2312" w:hAnsi="宋体" w:cs="宋体" w:hint="eastAsia"/>
                <w:color w:val="000000"/>
                <w:kern w:val="0"/>
                <w:szCs w:val="21"/>
              </w:rPr>
              <w:t>14</w:t>
            </w:r>
          </w:p>
        </w:tc>
        <w:tc>
          <w:tcPr>
            <w:tcW w:w="1559" w:type="dxa"/>
            <w:tcBorders>
              <w:top w:val="nil"/>
              <w:left w:val="nil"/>
              <w:bottom w:val="single" w:sz="8" w:space="0" w:color="auto"/>
              <w:right w:val="single" w:sz="8" w:space="0" w:color="auto"/>
            </w:tcBorders>
            <w:shd w:val="clear" w:color="auto" w:fill="auto"/>
            <w:noWrap/>
            <w:vAlign w:val="center"/>
            <w:hideMark/>
          </w:tcPr>
          <w:p w:rsidR="00C93EE8" w:rsidRPr="008A05FF" w:rsidRDefault="00C93EE8" w:rsidP="00C93EE8">
            <w:pPr>
              <w:widowControl/>
              <w:jc w:val="right"/>
              <w:rPr>
                <w:rFonts w:ascii="仿宋_GB2312" w:eastAsia="仿宋_GB2312" w:hAnsi="宋体" w:cs="宋体"/>
                <w:color w:val="000000"/>
                <w:kern w:val="0"/>
                <w:szCs w:val="21"/>
              </w:rPr>
            </w:pPr>
            <w:r w:rsidRPr="008A05FF">
              <w:rPr>
                <w:rFonts w:ascii="仿宋_GB2312" w:eastAsia="仿宋_GB2312" w:hAnsi="宋体" w:cs="宋体" w:hint="eastAsia"/>
                <w:color w:val="000000"/>
                <w:kern w:val="0"/>
                <w:szCs w:val="21"/>
              </w:rPr>
              <w:t>87.50%</w:t>
            </w:r>
          </w:p>
        </w:tc>
        <w:tc>
          <w:tcPr>
            <w:tcW w:w="851" w:type="dxa"/>
            <w:tcBorders>
              <w:top w:val="nil"/>
              <w:left w:val="nil"/>
              <w:bottom w:val="single" w:sz="8" w:space="0" w:color="auto"/>
              <w:right w:val="single" w:sz="8" w:space="0" w:color="auto"/>
            </w:tcBorders>
            <w:shd w:val="clear" w:color="auto" w:fill="auto"/>
            <w:noWrap/>
            <w:vAlign w:val="center"/>
            <w:hideMark/>
          </w:tcPr>
          <w:p w:rsidR="00C93EE8" w:rsidRPr="008A05FF" w:rsidRDefault="00C93EE8" w:rsidP="00C93EE8">
            <w:pPr>
              <w:widowControl/>
              <w:jc w:val="center"/>
              <w:rPr>
                <w:rFonts w:ascii="仿宋_GB2312" w:eastAsia="仿宋_GB2312" w:hAnsi="宋体" w:cs="宋体"/>
                <w:color w:val="000000"/>
                <w:kern w:val="0"/>
                <w:szCs w:val="21"/>
              </w:rPr>
            </w:pPr>
            <w:r w:rsidRPr="008A05FF">
              <w:rPr>
                <w:rFonts w:ascii="仿宋_GB2312" w:eastAsia="仿宋_GB2312" w:hAnsi="宋体" w:cs="宋体" w:hint="eastAsia"/>
                <w:color w:val="000000"/>
                <w:kern w:val="0"/>
                <w:szCs w:val="21"/>
              </w:rPr>
              <w:t>10</w:t>
            </w:r>
          </w:p>
        </w:tc>
      </w:tr>
      <w:tr w:rsidR="00C93EE8" w:rsidRPr="00C93EE8" w:rsidTr="009A0BF9">
        <w:trPr>
          <w:trHeight w:val="285"/>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rsidR="00C93EE8" w:rsidRPr="008A05FF" w:rsidRDefault="00C93EE8" w:rsidP="00C93EE8">
            <w:pPr>
              <w:widowControl/>
              <w:jc w:val="center"/>
              <w:rPr>
                <w:rFonts w:ascii="仿宋_GB2312" w:eastAsia="仿宋_GB2312" w:hAnsi="宋体" w:cs="宋体"/>
                <w:color w:val="000000"/>
                <w:kern w:val="0"/>
                <w:szCs w:val="21"/>
              </w:rPr>
            </w:pPr>
            <w:r w:rsidRPr="008A05FF">
              <w:rPr>
                <w:rFonts w:ascii="仿宋_GB2312" w:eastAsia="仿宋_GB2312" w:hAnsi="宋体" w:cs="宋体" w:hint="eastAsia"/>
                <w:color w:val="000000"/>
                <w:kern w:val="0"/>
                <w:szCs w:val="21"/>
              </w:rPr>
              <w:t>11</w:t>
            </w:r>
          </w:p>
        </w:tc>
        <w:tc>
          <w:tcPr>
            <w:tcW w:w="2268" w:type="dxa"/>
            <w:tcBorders>
              <w:top w:val="nil"/>
              <w:left w:val="nil"/>
              <w:bottom w:val="single" w:sz="8" w:space="0" w:color="auto"/>
              <w:right w:val="single" w:sz="8" w:space="0" w:color="auto"/>
            </w:tcBorders>
            <w:shd w:val="clear" w:color="auto" w:fill="auto"/>
            <w:noWrap/>
            <w:vAlign w:val="center"/>
            <w:hideMark/>
          </w:tcPr>
          <w:p w:rsidR="00C93EE8" w:rsidRPr="008A05FF" w:rsidRDefault="00C93EE8" w:rsidP="00C93EE8">
            <w:pPr>
              <w:widowControl/>
              <w:jc w:val="center"/>
              <w:rPr>
                <w:rFonts w:ascii="仿宋_GB2312" w:eastAsia="仿宋_GB2312" w:hAnsi="宋体" w:cs="宋体"/>
                <w:color w:val="000000"/>
                <w:kern w:val="0"/>
                <w:szCs w:val="21"/>
              </w:rPr>
            </w:pPr>
            <w:r w:rsidRPr="008A05FF">
              <w:rPr>
                <w:rFonts w:ascii="仿宋_GB2312" w:eastAsia="仿宋_GB2312" w:hAnsi="宋体" w:cs="宋体" w:hint="eastAsia"/>
                <w:color w:val="000000"/>
                <w:kern w:val="0"/>
                <w:szCs w:val="21"/>
              </w:rPr>
              <w:t>工商企业管理</w:t>
            </w:r>
          </w:p>
        </w:tc>
        <w:tc>
          <w:tcPr>
            <w:tcW w:w="1843" w:type="dxa"/>
            <w:tcBorders>
              <w:top w:val="nil"/>
              <w:left w:val="nil"/>
              <w:bottom w:val="single" w:sz="8" w:space="0" w:color="auto"/>
              <w:right w:val="single" w:sz="8" w:space="0" w:color="auto"/>
            </w:tcBorders>
            <w:shd w:val="clear" w:color="auto" w:fill="auto"/>
            <w:noWrap/>
            <w:vAlign w:val="center"/>
            <w:hideMark/>
          </w:tcPr>
          <w:p w:rsidR="00C93EE8" w:rsidRPr="008A05FF" w:rsidRDefault="00C93EE8" w:rsidP="00C93EE8">
            <w:pPr>
              <w:widowControl/>
              <w:jc w:val="right"/>
              <w:rPr>
                <w:rFonts w:ascii="仿宋_GB2312" w:eastAsia="仿宋_GB2312" w:hAnsi="宋体" w:cs="宋体"/>
                <w:color w:val="000000"/>
                <w:kern w:val="0"/>
                <w:szCs w:val="21"/>
              </w:rPr>
            </w:pPr>
            <w:r w:rsidRPr="008A05FF">
              <w:rPr>
                <w:rFonts w:ascii="仿宋_GB2312" w:eastAsia="仿宋_GB2312" w:hAnsi="宋体" w:cs="宋体" w:hint="eastAsia"/>
                <w:color w:val="000000"/>
                <w:kern w:val="0"/>
                <w:szCs w:val="21"/>
              </w:rPr>
              <w:t>62</w:t>
            </w:r>
          </w:p>
        </w:tc>
        <w:tc>
          <w:tcPr>
            <w:tcW w:w="1559" w:type="dxa"/>
            <w:tcBorders>
              <w:top w:val="nil"/>
              <w:left w:val="nil"/>
              <w:bottom w:val="single" w:sz="8" w:space="0" w:color="auto"/>
              <w:right w:val="single" w:sz="8" w:space="0" w:color="auto"/>
            </w:tcBorders>
            <w:shd w:val="clear" w:color="auto" w:fill="auto"/>
            <w:noWrap/>
            <w:vAlign w:val="center"/>
            <w:hideMark/>
          </w:tcPr>
          <w:p w:rsidR="00C93EE8" w:rsidRPr="008A05FF" w:rsidRDefault="00C93EE8" w:rsidP="00C93EE8">
            <w:pPr>
              <w:widowControl/>
              <w:jc w:val="right"/>
              <w:rPr>
                <w:rFonts w:ascii="仿宋_GB2312" w:eastAsia="仿宋_GB2312" w:hAnsi="宋体" w:cs="宋体"/>
                <w:color w:val="000000"/>
                <w:kern w:val="0"/>
                <w:szCs w:val="21"/>
              </w:rPr>
            </w:pPr>
            <w:r w:rsidRPr="008A05FF">
              <w:rPr>
                <w:rFonts w:ascii="仿宋_GB2312" w:eastAsia="仿宋_GB2312" w:hAnsi="宋体" w:cs="宋体" w:hint="eastAsia"/>
                <w:color w:val="000000"/>
                <w:kern w:val="0"/>
                <w:szCs w:val="21"/>
              </w:rPr>
              <w:t>54</w:t>
            </w:r>
          </w:p>
        </w:tc>
        <w:tc>
          <w:tcPr>
            <w:tcW w:w="1559" w:type="dxa"/>
            <w:tcBorders>
              <w:top w:val="nil"/>
              <w:left w:val="nil"/>
              <w:bottom w:val="single" w:sz="8" w:space="0" w:color="auto"/>
              <w:right w:val="single" w:sz="8" w:space="0" w:color="auto"/>
            </w:tcBorders>
            <w:shd w:val="clear" w:color="auto" w:fill="auto"/>
            <w:noWrap/>
            <w:vAlign w:val="center"/>
            <w:hideMark/>
          </w:tcPr>
          <w:p w:rsidR="00C93EE8" w:rsidRPr="008A05FF" w:rsidRDefault="00C93EE8" w:rsidP="00C93EE8">
            <w:pPr>
              <w:widowControl/>
              <w:jc w:val="right"/>
              <w:rPr>
                <w:rFonts w:ascii="仿宋_GB2312" w:eastAsia="仿宋_GB2312" w:hAnsi="宋体" w:cs="宋体"/>
                <w:color w:val="000000"/>
                <w:kern w:val="0"/>
                <w:szCs w:val="21"/>
              </w:rPr>
            </w:pPr>
            <w:r w:rsidRPr="008A05FF">
              <w:rPr>
                <w:rFonts w:ascii="仿宋_GB2312" w:eastAsia="仿宋_GB2312" w:hAnsi="宋体" w:cs="宋体" w:hint="eastAsia"/>
                <w:color w:val="000000"/>
                <w:kern w:val="0"/>
                <w:szCs w:val="21"/>
              </w:rPr>
              <w:t>87.10%</w:t>
            </w:r>
          </w:p>
        </w:tc>
        <w:tc>
          <w:tcPr>
            <w:tcW w:w="851" w:type="dxa"/>
            <w:tcBorders>
              <w:top w:val="nil"/>
              <w:left w:val="nil"/>
              <w:bottom w:val="single" w:sz="8" w:space="0" w:color="auto"/>
              <w:right w:val="single" w:sz="8" w:space="0" w:color="auto"/>
            </w:tcBorders>
            <w:shd w:val="clear" w:color="auto" w:fill="auto"/>
            <w:noWrap/>
            <w:vAlign w:val="center"/>
            <w:hideMark/>
          </w:tcPr>
          <w:p w:rsidR="00C93EE8" w:rsidRPr="008A05FF" w:rsidRDefault="00C93EE8" w:rsidP="00C93EE8">
            <w:pPr>
              <w:widowControl/>
              <w:jc w:val="center"/>
              <w:rPr>
                <w:rFonts w:ascii="仿宋_GB2312" w:eastAsia="仿宋_GB2312" w:hAnsi="宋体" w:cs="宋体"/>
                <w:color w:val="000000"/>
                <w:kern w:val="0"/>
                <w:szCs w:val="21"/>
              </w:rPr>
            </w:pPr>
            <w:r w:rsidRPr="008A05FF">
              <w:rPr>
                <w:rFonts w:ascii="仿宋_GB2312" w:eastAsia="仿宋_GB2312" w:hAnsi="宋体" w:cs="宋体" w:hint="eastAsia"/>
                <w:color w:val="000000"/>
                <w:kern w:val="0"/>
                <w:szCs w:val="21"/>
              </w:rPr>
              <w:t>11</w:t>
            </w:r>
          </w:p>
        </w:tc>
      </w:tr>
      <w:tr w:rsidR="00C93EE8" w:rsidRPr="00C93EE8" w:rsidTr="009A0BF9">
        <w:trPr>
          <w:trHeight w:val="285"/>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rsidR="00C93EE8" w:rsidRPr="008A05FF" w:rsidRDefault="00C93EE8" w:rsidP="00C93EE8">
            <w:pPr>
              <w:widowControl/>
              <w:jc w:val="center"/>
              <w:rPr>
                <w:rFonts w:ascii="仿宋_GB2312" w:eastAsia="仿宋_GB2312" w:hAnsi="宋体" w:cs="宋体"/>
                <w:color w:val="000000"/>
                <w:kern w:val="0"/>
                <w:szCs w:val="21"/>
              </w:rPr>
            </w:pPr>
            <w:r w:rsidRPr="008A05FF">
              <w:rPr>
                <w:rFonts w:ascii="仿宋_GB2312" w:eastAsia="仿宋_GB2312" w:hAnsi="宋体" w:cs="宋体" w:hint="eastAsia"/>
                <w:color w:val="000000"/>
                <w:kern w:val="0"/>
                <w:szCs w:val="21"/>
              </w:rPr>
              <w:t>12</w:t>
            </w:r>
          </w:p>
        </w:tc>
        <w:tc>
          <w:tcPr>
            <w:tcW w:w="2268" w:type="dxa"/>
            <w:tcBorders>
              <w:top w:val="nil"/>
              <w:left w:val="nil"/>
              <w:bottom w:val="single" w:sz="8" w:space="0" w:color="auto"/>
              <w:right w:val="single" w:sz="8" w:space="0" w:color="auto"/>
            </w:tcBorders>
            <w:shd w:val="clear" w:color="auto" w:fill="auto"/>
            <w:noWrap/>
            <w:vAlign w:val="center"/>
            <w:hideMark/>
          </w:tcPr>
          <w:p w:rsidR="00C93EE8" w:rsidRPr="008A05FF" w:rsidRDefault="00C93EE8" w:rsidP="00C93EE8">
            <w:pPr>
              <w:widowControl/>
              <w:jc w:val="center"/>
              <w:rPr>
                <w:rFonts w:ascii="仿宋_GB2312" w:eastAsia="仿宋_GB2312" w:hAnsi="宋体" w:cs="宋体"/>
                <w:color w:val="000000"/>
                <w:kern w:val="0"/>
                <w:szCs w:val="21"/>
              </w:rPr>
            </w:pPr>
            <w:r w:rsidRPr="008A05FF">
              <w:rPr>
                <w:rFonts w:ascii="仿宋_GB2312" w:eastAsia="仿宋_GB2312" w:hAnsi="宋体" w:cs="宋体" w:hint="eastAsia"/>
                <w:color w:val="000000"/>
                <w:kern w:val="0"/>
                <w:szCs w:val="21"/>
              </w:rPr>
              <w:t>报关与国际货运</w:t>
            </w:r>
          </w:p>
        </w:tc>
        <w:tc>
          <w:tcPr>
            <w:tcW w:w="1843" w:type="dxa"/>
            <w:tcBorders>
              <w:top w:val="nil"/>
              <w:left w:val="nil"/>
              <w:bottom w:val="single" w:sz="8" w:space="0" w:color="auto"/>
              <w:right w:val="single" w:sz="8" w:space="0" w:color="auto"/>
            </w:tcBorders>
            <w:shd w:val="clear" w:color="auto" w:fill="auto"/>
            <w:noWrap/>
            <w:vAlign w:val="center"/>
            <w:hideMark/>
          </w:tcPr>
          <w:p w:rsidR="00C93EE8" w:rsidRPr="008A05FF" w:rsidRDefault="00C93EE8" w:rsidP="00C93EE8">
            <w:pPr>
              <w:widowControl/>
              <w:jc w:val="right"/>
              <w:rPr>
                <w:rFonts w:ascii="仿宋_GB2312" w:eastAsia="仿宋_GB2312" w:hAnsi="宋体" w:cs="宋体"/>
                <w:color w:val="000000"/>
                <w:kern w:val="0"/>
                <w:szCs w:val="21"/>
              </w:rPr>
            </w:pPr>
            <w:r w:rsidRPr="008A05FF">
              <w:rPr>
                <w:rFonts w:ascii="仿宋_GB2312" w:eastAsia="仿宋_GB2312" w:hAnsi="宋体" w:cs="宋体" w:hint="eastAsia"/>
                <w:color w:val="000000"/>
                <w:kern w:val="0"/>
                <w:szCs w:val="21"/>
              </w:rPr>
              <w:t>49</w:t>
            </w:r>
          </w:p>
        </w:tc>
        <w:tc>
          <w:tcPr>
            <w:tcW w:w="1559" w:type="dxa"/>
            <w:tcBorders>
              <w:top w:val="nil"/>
              <w:left w:val="nil"/>
              <w:bottom w:val="single" w:sz="8" w:space="0" w:color="auto"/>
              <w:right w:val="single" w:sz="8" w:space="0" w:color="auto"/>
            </w:tcBorders>
            <w:shd w:val="clear" w:color="auto" w:fill="auto"/>
            <w:noWrap/>
            <w:vAlign w:val="center"/>
            <w:hideMark/>
          </w:tcPr>
          <w:p w:rsidR="00C93EE8" w:rsidRPr="008A05FF" w:rsidRDefault="00C93EE8" w:rsidP="00C93EE8">
            <w:pPr>
              <w:widowControl/>
              <w:jc w:val="right"/>
              <w:rPr>
                <w:rFonts w:ascii="仿宋_GB2312" w:eastAsia="仿宋_GB2312" w:hAnsi="宋体" w:cs="宋体"/>
                <w:color w:val="000000"/>
                <w:kern w:val="0"/>
                <w:szCs w:val="21"/>
              </w:rPr>
            </w:pPr>
            <w:r w:rsidRPr="008A05FF">
              <w:rPr>
                <w:rFonts w:ascii="仿宋_GB2312" w:eastAsia="仿宋_GB2312" w:hAnsi="宋体" w:cs="宋体" w:hint="eastAsia"/>
                <w:color w:val="000000"/>
                <w:kern w:val="0"/>
                <w:szCs w:val="21"/>
              </w:rPr>
              <w:t>42</w:t>
            </w:r>
          </w:p>
        </w:tc>
        <w:tc>
          <w:tcPr>
            <w:tcW w:w="1559" w:type="dxa"/>
            <w:tcBorders>
              <w:top w:val="nil"/>
              <w:left w:val="nil"/>
              <w:bottom w:val="single" w:sz="8" w:space="0" w:color="auto"/>
              <w:right w:val="single" w:sz="8" w:space="0" w:color="auto"/>
            </w:tcBorders>
            <w:shd w:val="clear" w:color="auto" w:fill="auto"/>
            <w:noWrap/>
            <w:vAlign w:val="center"/>
            <w:hideMark/>
          </w:tcPr>
          <w:p w:rsidR="00C93EE8" w:rsidRPr="008A05FF" w:rsidRDefault="00C93EE8" w:rsidP="00C93EE8">
            <w:pPr>
              <w:widowControl/>
              <w:jc w:val="right"/>
              <w:rPr>
                <w:rFonts w:ascii="仿宋_GB2312" w:eastAsia="仿宋_GB2312" w:hAnsi="宋体" w:cs="宋体"/>
                <w:color w:val="000000"/>
                <w:kern w:val="0"/>
                <w:szCs w:val="21"/>
              </w:rPr>
            </w:pPr>
            <w:r w:rsidRPr="008A05FF">
              <w:rPr>
                <w:rFonts w:ascii="仿宋_GB2312" w:eastAsia="仿宋_GB2312" w:hAnsi="宋体" w:cs="宋体" w:hint="eastAsia"/>
                <w:color w:val="000000"/>
                <w:kern w:val="0"/>
                <w:szCs w:val="21"/>
              </w:rPr>
              <w:t>85.71%</w:t>
            </w:r>
          </w:p>
        </w:tc>
        <w:tc>
          <w:tcPr>
            <w:tcW w:w="851" w:type="dxa"/>
            <w:tcBorders>
              <w:top w:val="nil"/>
              <w:left w:val="nil"/>
              <w:bottom w:val="single" w:sz="8" w:space="0" w:color="auto"/>
              <w:right w:val="single" w:sz="8" w:space="0" w:color="auto"/>
            </w:tcBorders>
            <w:shd w:val="clear" w:color="auto" w:fill="auto"/>
            <w:noWrap/>
            <w:vAlign w:val="center"/>
            <w:hideMark/>
          </w:tcPr>
          <w:p w:rsidR="00C93EE8" w:rsidRPr="008A05FF" w:rsidRDefault="00C93EE8" w:rsidP="00C93EE8">
            <w:pPr>
              <w:widowControl/>
              <w:jc w:val="center"/>
              <w:rPr>
                <w:rFonts w:ascii="仿宋_GB2312" w:eastAsia="仿宋_GB2312" w:hAnsi="宋体" w:cs="宋体"/>
                <w:color w:val="000000"/>
                <w:kern w:val="0"/>
                <w:szCs w:val="21"/>
              </w:rPr>
            </w:pPr>
            <w:r w:rsidRPr="008A05FF">
              <w:rPr>
                <w:rFonts w:ascii="仿宋_GB2312" w:eastAsia="仿宋_GB2312" w:hAnsi="宋体" w:cs="宋体" w:hint="eastAsia"/>
                <w:color w:val="000000"/>
                <w:kern w:val="0"/>
                <w:szCs w:val="21"/>
              </w:rPr>
              <w:t>12</w:t>
            </w:r>
          </w:p>
        </w:tc>
      </w:tr>
      <w:tr w:rsidR="00C93EE8" w:rsidRPr="00C93EE8" w:rsidTr="009A0BF9">
        <w:trPr>
          <w:trHeight w:val="285"/>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rsidR="00C93EE8" w:rsidRPr="008A05FF" w:rsidRDefault="00C93EE8" w:rsidP="00C93EE8">
            <w:pPr>
              <w:widowControl/>
              <w:jc w:val="center"/>
              <w:rPr>
                <w:rFonts w:ascii="仿宋_GB2312" w:eastAsia="仿宋_GB2312" w:hAnsi="宋体" w:cs="宋体"/>
                <w:color w:val="000000"/>
                <w:kern w:val="0"/>
                <w:szCs w:val="21"/>
              </w:rPr>
            </w:pPr>
            <w:r w:rsidRPr="008A05FF">
              <w:rPr>
                <w:rFonts w:ascii="仿宋_GB2312" w:eastAsia="仿宋_GB2312" w:hAnsi="宋体" w:cs="宋体" w:hint="eastAsia"/>
                <w:color w:val="000000"/>
                <w:kern w:val="0"/>
                <w:szCs w:val="21"/>
              </w:rPr>
              <w:t>13</w:t>
            </w:r>
          </w:p>
        </w:tc>
        <w:tc>
          <w:tcPr>
            <w:tcW w:w="2268" w:type="dxa"/>
            <w:tcBorders>
              <w:top w:val="nil"/>
              <w:left w:val="nil"/>
              <w:bottom w:val="single" w:sz="8" w:space="0" w:color="auto"/>
              <w:right w:val="single" w:sz="8" w:space="0" w:color="auto"/>
            </w:tcBorders>
            <w:shd w:val="clear" w:color="auto" w:fill="auto"/>
            <w:noWrap/>
            <w:vAlign w:val="center"/>
            <w:hideMark/>
          </w:tcPr>
          <w:p w:rsidR="00C93EE8" w:rsidRPr="008A05FF" w:rsidRDefault="00C93EE8" w:rsidP="00C93EE8">
            <w:pPr>
              <w:widowControl/>
              <w:jc w:val="center"/>
              <w:rPr>
                <w:rFonts w:ascii="仿宋_GB2312" w:eastAsia="仿宋_GB2312" w:hAnsi="宋体" w:cs="宋体"/>
                <w:color w:val="000000"/>
                <w:kern w:val="0"/>
                <w:szCs w:val="21"/>
              </w:rPr>
            </w:pPr>
            <w:r w:rsidRPr="008A05FF">
              <w:rPr>
                <w:rFonts w:ascii="仿宋_GB2312" w:eastAsia="仿宋_GB2312" w:hAnsi="宋体" w:cs="宋体" w:hint="eastAsia"/>
                <w:color w:val="000000"/>
                <w:kern w:val="0"/>
                <w:szCs w:val="21"/>
              </w:rPr>
              <w:t>金融保险</w:t>
            </w:r>
          </w:p>
        </w:tc>
        <w:tc>
          <w:tcPr>
            <w:tcW w:w="1843" w:type="dxa"/>
            <w:tcBorders>
              <w:top w:val="nil"/>
              <w:left w:val="nil"/>
              <w:bottom w:val="single" w:sz="8" w:space="0" w:color="auto"/>
              <w:right w:val="single" w:sz="8" w:space="0" w:color="auto"/>
            </w:tcBorders>
            <w:shd w:val="clear" w:color="auto" w:fill="auto"/>
            <w:noWrap/>
            <w:vAlign w:val="center"/>
            <w:hideMark/>
          </w:tcPr>
          <w:p w:rsidR="00C93EE8" w:rsidRPr="008A05FF" w:rsidRDefault="00C93EE8" w:rsidP="00C93EE8">
            <w:pPr>
              <w:widowControl/>
              <w:jc w:val="right"/>
              <w:rPr>
                <w:rFonts w:ascii="仿宋_GB2312" w:eastAsia="仿宋_GB2312" w:hAnsi="宋体" w:cs="宋体"/>
                <w:color w:val="000000"/>
                <w:kern w:val="0"/>
                <w:szCs w:val="21"/>
              </w:rPr>
            </w:pPr>
            <w:r w:rsidRPr="008A05FF">
              <w:rPr>
                <w:rFonts w:ascii="仿宋_GB2312" w:eastAsia="仿宋_GB2312" w:hAnsi="宋体" w:cs="宋体" w:hint="eastAsia"/>
                <w:color w:val="000000"/>
                <w:kern w:val="0"/>
                <w:szCs w:val="21"/>
              </w:rPr>
              <w:t>33</w:t>
            </w:r>
          </w:p>
        </w:tc>
        <w:tc>
          <w:tcPr>
            <w:tcW w:w="1559" w:type="dxa"/>
            <w:tcBorders>
              <w:top w:val="nil"/>
              <w:left w:val="nil"/>
              <w:bottom w:val="single" w:sz="8" w:space="0" w:color="auto"/>
              <w:right w:val="single" w:sz="8" w:space="0" w:color="auto"/>
            </w:tcBorders>
            <w:shd w:val="clear" w:color="auto" w:fill="auto"/>
            <w:noWrap/>
            <w:vAlign w:val="center"/>
            <w:hideMark/>
          </w:tcPr>
          <w:p w:rsidR="00C93EE8" w:rsidRPr="008A05FF" w:rsidRDefault="00C93EE8" w:rsidP="00C93EE8">
            <w:pPr>
              <w:widowControl/>
              <w:jc w:val="right"/>
              <w:rPr>
                <w:rFonts w:ascii="仿宋_GB2312" w:eastAsia="仿宋_GB2312" w:hAnsi="宋体" w:cs="宋体"/>
                <w:color w:val="000000"/>
                <w:kern w:val="0"/>
                <w:szCs w:val="21"/>
              </w:rPr>
            </w:pPr>
            <w:r w:rsidRPr="008A05FF">
              <w:rPr>
                <w:rFonts w:ascii="仿宋_GB2312" w:eastAsia="仿宋_GB2312" w:hAnsi="宋体" w:cs="宋体" w:hint="eastAsia"/>
                <w:color w:val="000000"/>
                <w:kern w:val="0"/>
                <w:szCs w:val="21"/>
              </w:rPr>
              <w:t>28</w:t>
            </w:r>
          </w:p>
        </w:tc>
        <w:tc>
          <w:tcPr>
            <w:tcW w:w="1559" w:type="dxa"/>
            <w:tcBorders>
              <w:top w:val="nil"/>
              <w:left w:val="nil"/>
              <w:bottom w:val="single" w:sz="8" w:space="0" w:color="auto"/>
              <w:right w:val="single" w:sz="8" w:space="0" w:color="auto"/>
            </w:tcBorders>
            <w:shd w:val="clear" w:color="auto" w:fill="auto"/>
            <w:noWrap/>
            <w:vAlign w:val="center"/>
            <w:hideMark/>
          </w:tcPr>
          <w:p w:rsidR="00C93EE8" w:rsidRPr="008A05FF" w:rsidRDefault="00C93EE8" w:rsidP="00C93EE8">
            <w:pPr>
              <w:widowControl/>
              <w:jc w:val="right"/>
              <w:rPr>
                <w:rFonts w:ascii="仿宋_GB2312" w:eastAsia="仿宋_GB2312" w:hAnsi="宋体" w:cs="宋体"/>
                <w:color w:val="000000"/>
                <w:kern w:val="0"/>
                <w:szCs w:val="21"/>
              </w:rPr>
            </w:pPr>
            <w:r w:rsidRPr="008A05FF">
              <w:rPr>
                <w:rFonts w:ascii="仿宋_GB2312" w:eastAsia="仿宋_GB2312" w:hAnsi="宋体" w:cs="宋体" w:hint="eastAsia"/>
                <w:color w:val="000000"/>
                <w:kern w:val="0"/>
                <w:szCs w:val="21"/>
              </w:rPr>
              <w:t>84.85%</w:t>
            </w:r>
          </w:p>
        </w:tc>
        <w:tc>
          <w:tcPr>
            <w:tcW w:w="851" w:type="dxa"/>
            <w:tcBorders>
              <w:top w:val="nil"/>
              <w:left w:val="nil"/>
              <w:bottom w:val="single" w:sz="8" w:space="0" w:color="auto"/>
              <w:right w:val="single" w:sz="8" w:space="0" w:color="auto"/>
            </w:tcBorders>
            <w:shd w:val="clear" w:color="auto" w:fill="auto"/>
            <w:noWrap/>
            <w:vAlign w:val="center"/>
            <w:hideMark/>
          </w:tcPr>
          <w:p w:rsidR="00C93EE8" w:rsidRPr="008A05FF" w:rsidRDefault="00C93EE8" w:rsidP="00C93EE8">
            <w:pPr>
              <w:widowControl/>
              <w:jc w:val="center"/>
              <w:rPr>
                <w:rFonts w:ascii="仿宋_GB2312" w:eastAsia="仿宋_GB2312" w:hAnsi="宋体" w:cs="宋体"/>
                <w:color w:val="000000"/>
                <w:kern w:val="0"/>
                <w:szCs w:val="21"/>
              </w:rPr>
            </w:pPr>
            <w:r w:rsidRPr="008A05FF">
              <w:rPr>
                <w:rFonts w:ascii="仿宋_GB2312" w:eastAsia="仿宋_GB2312" w:hAnsi="宋体" w:cs="宋体" w:hint="eastAsia"/>
                <w:color w:val="000000"/>
                <w:kern w:val="0"/>
                <w:szCs w:val="21"/>
              </w:rPr>
              <w:t>13</w:t>
            </w:r>
          </w:p>
        </w:tc>
      </w:tr>
      <w:tr w:rsidR="00C93EE8" w:rsidRPr="00C93EE8" w:rsidTr="009A0BF9">
        <w:trPr>
          <w:trHeight w:val="285"/>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rsidR="00C93EE8" w:rsidRPr="008A05FF" w:rsidRDefault="00C93EE8" w:rsidP="00C93EE8">
            <w:pPr>
              <w:widowControl/>
              <w:jc w:val="center"/>
              <w:rPr>
                <w:rFonts w:ascii="仿宋_GB2312" w:eastAsia="仿宋_GB2312" w:hAnsi="宋体" w:cs="宋体"/>
                <w:color w:val="000000"/>
                <w:kern w:val="0"/>
                <w:szCs w:val="21"/>
              </w:rPr>
            </w:pPr>
            <w:r w:rsidRPr="008A05FF">
              <w:rPr>
                <w:rFonts w:ascii="仿宋_GB2312" w:eastAsia="仿宋_GB2312" w:hAnsi="宋体" w:cs="宋体" w:hint="eastAsia"/>
                <w:color w:val="000000"/>
                <w:kern w:val="0"/>
                <w:szCs w:val="21"/>
              </w:rPr>
              <w:t>14</w:t>
            </w:r>
          </w:p>
        </w:tc>
        <w:tc>
          <w:tcPr>
            <w:tcW w:w="2268" w:type="dxa"/>
            <w:tcBorders>
              <w:top w:val="nil"/>
              <w:left w:val="nil"/>
              <w:bottom w:val="single" w:sz="8" w:space="0" w:color="auto"/>
              <w:right w:val="single" w:sz="8" w:space="0" w:color="auto"/>
            </w:tcBorders>
            <w:shd w:val="clear" w:color="auto" w:fill="auto"/>
            <w:noWrap/>
            <w:vAlign w:val="center"/>
            <w:hideMark/>
          </w:tcPr>
          <w:p w:rsidR="00C93EE8" w:rsidRPr="008A05FF" w:rsidRDefault="00C93EE8" w:rsidP="00C93EE8">
            <w:pPr>
              <w:widowControl/>
              <w:jc w:val="center"/>
              <w:rPr>
                <w:rFonts w:ascii="仿宋_GB2312" w:eastAsia="仿宋_GB2312" w:hAnsi="宋体" w:cs="宋体"/>
                <w:color w:val="000000"/>
                <w:kern w:val="0"/>
                <w:szCs w:val="21"/>
              </w:rPr>
            </w:pPr>
            <w:r w:rsidRPr="008A05FF">
              <w:rPr>
                <w:rFonts w:ascii="仿宋_GB2312" w:eastAsia="仿宋_GB2312" w:hAnsi="宋体" w:cs="宋体" w:hint="eastAsia"/>
                <w:color w:val="000000"/>
                <w:kern w:val="0"/>
                <w:szCs w:val="21"/>
              </w:rPr>
              <w:t>食品营养与检测</w:t>
            </w:r>
          </w:p>
        </w:tc>
        <w:tc>
          <w:tcPr>
            <w:tcW w:w="1843" w:type="dxa"/>
            <w:tcBorders>
              <w:top w:val="nil"/>
              <w:left w:val="nil"/>
              <w:bottom w:val="single" w:sz="8" w:space="0" w:color="auto"/>
              <w:right w:val="single" w:sz="8" w:space="0" w:color="auto"/>
            </w:tcBorders>
            <w:shd w:val="clear" w:color="auto" w:fill="auto"/>
            <w:noWrap/>
            <w:vAlign w:val="center"/>
            <w:hideMark/>
          </w:tcPr>
          <w:p w:rsidR="00C93EE8" w:rsidRPr="008A05FF" w:rsidRDefault="00C93EE8" w:rsidP="00C93EE8">
            <w:pPr>
              <w:widowControl/>
              <w:jc w:val="right"/>
              <w:rPr>
                <w:rFonts w:ascii="仿宋_GB2312" w:eastAsia="仿宋_GB2312" w:hAnsi="宋体" w:cs="宋体"/>
                <w:color w:val="000000"/>
                <w:kern w:val="0"/>
                <w:szCs w:val="21"/>
              </w:rPr>
            </w:pPr>
            <w:r w:rsidRPr="008A05FF">
              <w:rPr>
                <w:rFonts w:ascii="仿宋_GB2312" w:eastAsia="仿宋_GB2312" w:hAnsi="宋体" w:cs="宋体" w:hint="eastAsia"/>
                <w:color w:val="000000"/>
                <w:kern w:val="0"/>
                <w:szCs w:val="21"/>
              </w:rPr>
              <w:t>79</w:t>
            </w:r>
          </w:p>
        </w:tc>
        <w:tc>
          <w:tcPr>
            <w:tcW w:w="1559" w:type="dxa"/>
            <w:tcBorders>
              <w:top w:val="nil"/>
              <w:left w:val="nil"/>
              <w:bottom w:val="single" w:sz="8" w:space="0" w:color="auto"/>
              <w:right w:val="single" w:sz="8" w:space="0" w:color="auto"/>
            </w:tcBorders>
            <w:shd w:val="clear" w:color="auto" w:fill="auto"/>
            <w:noWrap/>
            <w:vAlign w:val="center"/>
            <w:hideMark/>
          </w:tcPr>
          <w:p w:rsidR="00C93EE8" w:rsidRPr="008A05FF" w:rsidRDefault="00C93EE8" w:rsidP="00C93EE8">
            <w:pPr>
              <w:widowControl/>
              <w:jc w:val="right"/>
              <w:rPr>
                <w:rFonts w:ascii="仿宋_GB2312" w:eastAsia="仿宋_GB2312" w:hAnsi="宋体" w:cs="宋体"/>
                <w:color w:val="000000"/>
                <w:kern w:val="0"/>
                <w:szCs w:val="21"/>
              </w:rPr>
            </w:pPr>
            <w:r w:rsidRPr="008A05FF">
              <w:rPr>
                <w:rFonts w:ascii="仿宋_GB2312" w:eastAsia="仿宋_GB2312" w:hAnsi="宋体" w:cs="宋体" w:hint="eastAsia"/>
                <w:color w:val="000000"/>
                <w:kern w:val="0"/>
                <w:szCs w:val="21"/>
              </w:rPr>
              <w:t>67</w:t>
            </w:r>
          </w:p>
        </w:tc>
        <w:tc>
          <w:tcPr>
            <w:tcW w:w="1559" w:type="dxa"/>
            <w:tcBorders>
              <w:top w:val="nil"/>
              <w:left w:val="nil"/>
              <w:bottom w:val="single" w:sz="8" w:space="0" w:color="auto"/>
              <w:right w:val="single" w:sz="8" w:space="0" w:color="auto"/>
            </w:tcBorders>
            <w:shd w:val="clear" w:color="auto" w:fill="auto"/>
            <w:noWrap/>
            <w:vAlign w:val="center"/>
            <w:hideMark/>
          </w:tcPr>
          <w:p w:rsidR="00C93EE8" w:rsidRPr="008A05FF" w:rsidRDefault="00C93EE8" w:rsidP="00C93EE8">
            <w:pPr>
              <w:widowControl/>
              <w:jc w:val="right"/>
              <w:rPr>
                <w:rFonts w:ascii="仿宋_GB2312" w:eastAsia="仿宋_GB2312" w:hAnsi="宋体" w:cs="宋体"/>
                <w:color w:val="000000"/>
                <w:kern w:val="0"/>
                <w:szCs w:val="21"/>
              </w:rPr>
            </w:pPr>
            <w:r w:rsidRPr="008A05FF">
              <w:rPr>
                <w:rFonts w:ascii="仿宋_GB2312" w:eastAsia="仿宋_GB2312" w:hAnsi="宋体" w:cs="宋体" w:hint="eastAsia"/>
                <w:color w:val="000000"/>
                <w:kern w:val="0"/>
                <w:szCs w:val="21"/>
              </w:rPr>
              <w:t>84.81%</w:t>
            </w:r>
          </w:p>
        </w:tc>
        <w:tc>
          <w:tcPr>
            <w:tcW w:w="851" w:type="dxa"/>
            <w:tcBorders>
              <w:top w:val="nil"/>
              <w:left w:val="nil"/>
              <w:bottom w:val="single" w:sz="8" w:space="0" w:color="auto"/>
              <w:right w:val="single" w:sz="8" w:space="0" w:color="auto"/>
            </w:tcBorders>
            <w:shd w:val="clear" w:color="auto" w:fill="auto"/>
            <w:noWrap/>
            <w:vAlign w:val="center"/>
            <w:hideMark/>
          </w:tcPr>
          <w:p w:rsidR="00C93EE8" w:rsidRPr="008A05FF" w:rsidRDefault="00C93EE8" w:rsidP="00C93EE8">
            <w:pPr>
              <w:widowControl/>
              <w:jc w:val="center"/>
              <w:rPr>
                <w:rFonts w:ascii="仿宋_GB2312" w:eastAsia="仿宋_GB2312" w:hAnsi="宋体" w:cs="宋体"/>
                <w:color w:val="000000"/>
                <w:kern w:val="0"/>
                <w:szCs w:val="21"/>
              </w:rPr>
            </w:pPr>
            <w:r w:rsidRPr="008A05FF">
              <w:rPr>
                <w:rFonts w:ascii="仿宋_GB2312" w:eastAsia="仿宋_GB2312" w:hAnsi="宋体" w:cs="宋体" w:hint="eastAsia"/>
                <w:color w:val="000000"/>
                <w:kern w:val="0"/>
                <w:szCs w:val="21"/>
              </w:rPr>
              <w:t>14</w:t>
            </w:r>
          </w:p>
        </w:tc>
      </w:tr>
      <w:tr w:rsidR="00C93EE8" w:rsidRPr="00C93EE8" w:rsidTr="009A0BF9">
        <w:trPr>
          <w:trHeight w:val="285"/>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rsidR="00C93EE8" w:rsidRPr="008A05FF" w:rsidRDefault="00C93EE8" w:rsidP="00C93EE8">
            <w:pPr>
              <w:widowControl/>
              <w:jc w:val="center"/>
              <w:rPr>
                <w:rFonts w:ascii="仿宋_GB2312" w:eastAsia="仿宋_GB2312" w:hAnsi="宋体" w:cs="宋体"/>
                <w:color w:val="000000"/>
                <w:kern w:val="0"/>
                <w:szCs w:val="21"/>
              </w:rPr>
            </w:pPr>
            <w:r w:rsidRPr="008A05FF">
              <w:rPr>
                <w:rFonts w:ascii="仿宋_GB2312" w:eastAsia="仿宋_GB2312" w:hAnsi="宋体" w:cs="宋体" w:hint="eastAsia"/>
                <w:color w:val="000000"/>
                <w:kern w:val="0"/>
                <w:szCs w:val="21"/>
              </w:rPr>
              <w:t>15</w:t>
            </w:r>
          </w:p>
        </w:tc>
        <w:tc>
          <w:tcPr>
            <w:tcW w:w="2268" w:type="dxa"/>
            <w:tcBorders>
              <w:top w:val="nil"/>
              <w:left w:val="nil"/>
              <w:bottom w:val="single" w:sz="8" w:space="0" w:color="auto"/>
              <w:right w:val="single" w:sz="8" w:space="0" w:color="auto"/>
            </w:tcBorders>
            <w:shd w:val="clear" w:color="auto" w:fill="auto"/>
            <w:noWrap/>
            <w:vAlign w:val="center"/>
            <w:hideMark/>
          </w:tcPr>
          <w:p w:rsidR="00C93EE8" w:rsidRPr="008A05FF" w:rsidRDefault="00C93EE8" w:rsidP="00C93EE8">
            <w:pPr>
              <w:widowControl/>
              <w:jc w:val="center"/>
              <w:rPr>
                <w:rFonts w:ascii="仿宋_GB2312" w:eastAsia="仿宋_GB2312" w:hAnsi="宋体" w:cs="宋体"/>
                <w:color w:val="000000"/>
                <w:kern w:val="0"/>
                <w:szCs w:val="21"/>
              </w:rPr>
            </w:pPr>
            <w:r w:rsidRPr="008A05FF">
              <w:rPr>
                <w:rFonts w:ascii="仿宋_GB2312" w:eastAsia="仿宋_GB2312" w:hAnsi="宋体" w:cs="宋体" w:hint="eastAsia"/>
                <w:color w:val="000000"/>
                <w:kern w:val="0"/>
                <w:szCs w:val="21"/>
              </w:rPr>
              <w:t>电子信息工程技术</w:t>
            </w:r>
          </w:p>
        </w:tc>
        <w:tc>
          <w:tcPr>
            <w:tcW w:w="1843" w:type="dxa"/>
            <w:tcBorders>
              <w:top w:val="nil"/>
              <w:left w:val="nil"/>
              <w:bottom w:val="single" w:sz="8" w:space="0" w:color="auto"/>
              <w:right w:val="single" w:sz="8" w:space="0" w:color="auto"/>
            </w:tcBorders>
            <w:shd w:val="clear" w:color="auto" w:fill="auto"/>
            <w:noWrap/>
            <w:vAlign w:val="center"/>
            <w:hideMark/>
          </w:tcPr>
          <w:p w:rsidR="00C93EE8" w:rsidRPr="008A05FF" w:rsidRDefault="00C93EE8" w:rsidP="00C93EE8">
            <w:pPr>
              <w:widowControl/>
              <w:jc w:val="right"/>
              <w:rPr>
                <w:rFonts w:ascii="仿宋_GB2312" w:eastAsia="仿宋_GB2312" w:hAnsi="宋体" w:cs="宋体"/>
                <w:color w:val="000000"/>
                <w:kern w:val="0"/>
                <w:szCs w:val="21"/>
              </w:rPr>
            </w:pPr>
            <w:r w:rsidRPr="008A05FF">
              <w:rPr>
                <w:rFonts w:ascii="仿宋_GB2312" w:eastAsia="仿宋_GB2312" w:hAnsi="宋体" w:cs="宋体" w:hint="eastAsia"/>
                <w:color w:val="000000"/>
                <w:kern w:val="0"/>
                <w:szCs w:val="21"/>
              </w:rPr>
              <w:t>13</w:t>
            </w:r>
          </w:p>
        </w:tc>
        <w:tc>
          <w:tcPr>
            <w:tcW w:w="1559" w:type="dxa"/>
            <w:tcBorders>
              <w:top w:val="nil"/>
              <w:left w:val="nil"/>
              <w:bottom w:val="single" w:sz="8" w:space="0" w:color="auto"/>
              <w:right w:val="single" w:sz="8" w:space="0" w:color="auto"/>
            </w:tcBorders>
            <w:shd w:val="clear" w:color="auto" w:fill="auto"/>
            <w:noWrap/>
            <w:vAlign w:val="center"/>
            <w:hideMark/>
          </w:tcPr>
          <w:p w:rsidR="00C93EE8" w:rsidRPr="008A05FF" w:rsidRDefault="00C93EE8" w:rsidP="00C93EE8">
            <w:pPr>
              <w:widowControl/>
              <w:jc w:val="right"/>
              <w:rPr>
                <w:rFonts w:ascii="仿宋_GB2312" w:eastAsia="仿宋_GB2312" w:hAnsi="宋体" w:cs="宋体"/>
                <w:color w:val="000000"/>
                <w:kern w:val="0"/>
                <w:szCs w:val="21"/>
              </w:rPr>
            </w:pPr>
            <w:r w:rsidRPr="008A05FF">
              <w:rPr>
                <w:rFonts w:ascii="仿宋_GB2312" w:eastAsia="仿宋_GB2312" w:hAnsi="宋体" w:cs="宋体" w:hint="eastAsia"/>
                <w:color w:val="000000"/>
                <w:kern w:val="0"/>
                <w:szCs w:val="21"/>
              </w:rPr>
              <w:t>11</w:t>
            </w:r>
          </w:p>
        </w:tc>
        <w:tc>
          <w:tcPr>
            <w:tcW w:w="1559" w:type="dxa"/>
            <w:tcBorders>
              <w:top w:val="nil"/>
              <w:left w:val="nil"/>
              <w:bottom w:val="single" w:sz="8" w:space="0" w:color="auto"/>
              <w:right w:val="single" w:sz="8" w:space="0" w:color="auto"/>
            </w:tcBorders>
            <w:shd w:val="clear" w:color="auto" w:fill="auto"/>
            <w:noWrap/>
            <w:vAlign w:val="center"/>
            <w:hideMark/>
          </w:tcPr>
          <w:p w:rsidR="00C93EE8" w:rsidRPr="008A05FF" w:rsidRDefault="00C93EE8" w:rsidP="00C93EE8">
            <w:pPr>
              <w:widowControl/>
              <w:jc w:val="right"/>
              <w:rPr>
                <w:rFonts w:ascii="仿宋_GB2312" w:eastAsia="仿宋_GB2312" w:hAnsi="宋体" w:cs="宋体"/>
                <w:color w:val="000000"/>
                <w:kern w:val="0"/>
                <w:szCs w:val="21"/>
              </w:rPr>
            </w:pPr>
            <w:r w:rsidRPr="008A05FF">
              <w:rPr>
                <w:rFonts w:ascii="仿宋_GB2312" w:eastAsia="仿宋_GB2312" w:hAnsi="宋体" w:cs="宋体" w:hint="eastAsia"/>
                <w:color w:val="000000"/>
                <w:kern w:val="0"/>
                <w:szCs w:val="21"/>
              </w:rPr>
              <w:t>84.62%</w:t>
            </w:r>
          </w:p>
        </w:tc>
        <w:tc>
          <w:tcPr>
            <w:tcW w:w="851" w:type="dxa"/>
            <w:tcBorders>
              <w:top w:val="nil"/>
              <w:left w:val="nil"/>
              <w:bottom w:val="single" w:sz="8" w:space="0" w:color="auto"/>
              <w:right w:val="single" w:sz="8" w:space="0" w:color="auto"/>
            </w:tcBorders>
            <w:shd w:val="clear" w:color="auto" w:fill="auto"/>
            <w:noWrap/>
            <w:vAlign w:val="center"/>
            <w:hideMark/>
          </w:tcPr>
          <w:p w:rsidR="00C93EE8" w:rsidRPr="008A05FF" w:rsidRDefault="00C93EE8" w:rsidP="00C93EE8">
            <w:pPr>
              <w:widowControl/>
              <w:jc w:val="center"/>
              <w:rPr>
                <w:rFonts w:ascii="仿宋_GB2312" w:eastAsia="仿宋_GB2312" w:hAnsi="宋体" w:cs="宋体"/>
                <w:color w:val="000000"/>
                <w:kern w:val="0"/>
                <w:szCs w:val="21"/>
              </w:rPr>
            </w:pPr>
            <w:r w:rsidRPr="008A05FF">
              <w:rPr>
                <w:rFonts w:ascii="仿宋_GB2312" w:eastAsia="仿宋_GB2312" w:hAnsi="宋体" w:cs="宋体" w:hint="eastAsia"/>
                <w:color w:val="000000"/>
                <w:kern w:val="0"/>
                <w:szCs w:val="21"/>
              </w:rPr>
              <w:t>15</w:t>
            </w:r>
          </w:p>
        </w:tc>
      </w:tr>
      <w:tr w:rsidR="00C93EE8" w:rsidRPr="00C93EE8" w:rsidTr="009A0BF9">
        <w:trPr>
          <w:trHeight w:val="285"/>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rsidR="00C93EE8" w:rsidRPr="008A05FF" w:rsidRDefault="00C93EE8" w:rsidP="00C93EE8">
            <w:pPr>
              <w:widowControl/>
              <w:jc w:val="center"/>
              <w:rPr>
                <w:rFonts w:ascii="仿宋_GB2312" w:eastAsia="仿宋_GB2312" w:hAnsi="宋体" w:cs="宋体"/>
                <w:color w:val="000000"/>
                <w:kern w:val="0"/>
                <w:szCs w:val="21"/>
              </w:rPr>
            </w:pPr>
            <w:r w:rsidRPr="008A05FF">
              <w:rPr>
                <w:rFonts w:ascii="仿宋_GB2312" w:eastAsia="仿宋_GB2312" w:hAnsi="宋体" w:cs="宋体" w:hint="eastAsia"/>
                <w:color w:val="000000"/>
                <w:kern w:val="0"/>
                <w:szCs w:val="21"/>
              </w:rPr>
              <w:t>16</w:t>
            </w:r>
          </w:p>
        </w:tc>
        <w:tc>
          <w:tcPr>
            <w:tcW w:w="2268" w:type="dxa"/>
            <w:tcBorders>
              <w:top w:val="nil"/>
              <w:left w:val="nil"/>
              <w:bottom w:val="single" w:sz="8" w:space="0" w:color="auto"/>
              <w:right w:val="single" w:sz="8" w:space="0" w:color="auto"/>
            </w:tcBorders>
            <w:shd w:val="clear" w:color="auto" w:fill="auto"/>
            <w:noWrap/>
            <w:vAlign w:val="center"/>
            <w:hideMark/>
          </w:tcPr>
          <w:p w:rsidR="00C93EE8" w:rsidRPr="008A05FF" w:rsidRDefault="00C93EE8" w:rsidP="00C93EE8">
            <w:pPr>
              <w:widowControl/>
              <w:jc w:val="center"/>
              <w:rPr>
                <w:rFonts w:ascii="仿宋_GB2312" w:eastAsia="仿宋_GB2312" w:hAnsi="宋体" w:cs="宋体"/>
                <w:color w:val="000000"/>
                <w:kern w:val="0"/>
                <w:szCs w:val="21"/>
              </w:rPr>
            </w:pPr>
            <w:r w:rsidRPr="008A05FF">
              <w:rPr>
                <w:rFonts w:ascii="仿宋_GB2312" w:eastAsia="仿宋_GB2312" w:hAnsi="宋体" w:cs="宋体" w:hint="eastAsia"/>
                <w:color w:val="000000"/>
                <w:kern w:val="0"/>
                <w:szCs w:val="21"/>
              </w:rPr>
              <w:t>会计</w:t>
            </w:r>
          </w:p>
        </w:tc>
        <w:tc>
          <w:tcPr>
            <w:tcW w:w="1843" w:type="dxa"/>
            <w:tcBorders>
              <w:top w:val="nil"/>
              <w:left w:val="nil"/>
              <w:bottom w:val="single" w:sz="8" w:space="0" w:color="auto"/>
              <w:right w:val="single" w:sz="8" w:space="0" w:color="auto"/>
            </w:tcBorders>
            <w:shd w:val="clear" w:color="auto" w:fill="auto"/>
            <w:noWrap/>
            <w:vAlign w:val="center"/>
            <w:hideMark/>
          </w:tcPr>
          <w:p w:rsidR="00C93EE8" w:rsidRPr="008A05FF" w:rsidRDefault="00C93EE8" w:rsidP="00C93EE8">
            <w:pPr>
              <w:widowControl/>
              <w:jc w:val="right"/>
              <w:rPr>
                <w:rFonts w:ascii="仿宋_GB2312" w:eastAsia="仿宋_GB2312" w:hAnsi="宋体" w:cs="宋体"/>
                <w:color w:val="000000"/>
                <w:kern w:val="0"/>
                <w:szCs w:val="21"/>
              </w:rPr>
            </w:pPr>
            <w:r w:rsidRPr="008A05FF">
              <w:rPr>
                <w:rFonts w:ascii="仿宋_GB2312" w:eastAsia="仿宋_GB2312" w:hAnsi="宋体" w:cs="宋体" w:hint="eastAsia"/>
                <w:color w:val="000000"/>
                <w:kern w:val="0"/>
                <w:szCs w:val="21"/>
              </w:rPr>
              <w:t>421</w:t>
            </w:r>
          </w:p>
        </w:tc>
        <w:tc>
          <w:tcPr>
            <w:tcW w:w="1559" w:type="dxa"/>
            <w:tcBorders>
              <w:top w:val="nil"/>
              <w:left w:val="nil"/>
              <w:bottom w:val="single" w:sz="8" w:space="0" w:color="auto"/>
              <w:right w:val="single" w:sz="8" w:space="0" w:color="auto"/>
            </w:tcBorders>
            <w:shd w:val="clear" w:color="auto" w:fill="auto"/>
            <w:noWrap/>
            <w:vAlign w:val="center"/>
            <w:hideMark/>
          </w:tcPr>
          <w:p w:rsidR="00C93EE8" w:rsidRPr="008A05FF" w:rsidRDefault="00C93EE8" w:rsidP="00C93EE8">
            <w:pPr>
              <w:widowControl/>
              <w:jc w:val="right"/>
              <w:rPr>
                <w:rFonts w:ascii="仿宋_GB2312" w:eastAsia="仿宋_GB2312" w:hAnsi="宋体" w:cs="宋体"/>
                <w:color w:val="000000"/>
                <w:kern w:val="0"/>
                <w:szCs w:val="21"/>
              </w:rPr>
            </w:pPr>
            <w:r w:rsidRPr="008A05FF">
              <w:rPr>
                <w:rFonts w:ascii="仿宋_GB2312" w:eastAsia="仿宋_GB2312" w:hAnsi="宋体" w:cs="宋体" w:hint="eastAsia"/>
                <w:color w:val="000000"/>
                <w:kern w:val="0"/>
                <w:szCs w:val="21"/>
              </w:rPr>
              <w:t>355</w:t>
            </w:r>
          </w:p>
        </w:tc>
        <w:tc>
          <w:tcPr>
            <w:tcW w:w="1559" w:type="dxa"/>
            <w:tcBorders>
              <w:top w:val="nil"/>
              <w:left w:val="nil"/>
              <w:bottom w:val="single" w:sz="8" w:space="0" w:color="auto"/>
              <w:right w:val="single" w:sz="8" w:space="0" w:color="auto"/>
            </w:tcBorders>
            <w:shd w:val="clear" w:color="auto" w:fill="auto"/>
            <w:noWrap/>
            <w:vAlign w:val="center"/>
            <w:hideMark/>
          </w:tcPr>
          <w:p w:rsidR="00C93EE8" w:rsidRPr="008A05FF" w:rsidRDefault="00C93EE8" w:rsidP="00C93EE8">
            <w:pPr>
              <w:widowControl/>
              <w:jc w:val="right"/>
              <w:rPr>
                <w:rFonts w:ascii="仿宋_GB2312" w:eastAsia="仿宋_GB2312" w:hAnsi="宋体" w:cs="宋体"/>
                <w:color w:val="000000"/>
                <w:kern w:val="0"/>
                <w:szCs w:val="21"/>
              </w:rPr>
            </w:pPr>
            <w:r w:rsidRPr="008A05FF">
              <w:rPr>
                <w:rFonts w:ascii="仿宋_GB2312" w:eastAsia="仿宋_GB2312" w:hAnsi="宋体" w:cs="宋体" w:hint="eastAsia"/>
                <w:color w:val="000000"/>
                <w:kern w:val="0"/>
                <w:szCs w:val="21"/>
              </w:rPr>
              <w:t>84.32%</w:t>
            </w:r>
          </w:p>
        </w:tc>
        <w:tc>
          <w:tcPr>
            <w:tcW w:w="851" w:type="dxa"/>
            <w:tcBorders>
              <w:top w:val="nil"/>
              <w:left w:val="nil"/>
              <w:bottom w:val="single" w:sz="8" w:space="0" w:color="auto"/>
              <w:right w:val="single" w:sz="8" w:space="0" w:color="auto"/>
            </w:tcBorders>
            <w:shd w:val="clear" w:color="auto" w:fill="auto"/>
            <w:noWrap/>
            <w:vAlign w:val="center"/>
            <w:hideMark/>
          </w:tcPr>
          <w:p w:rsidR="00C93EE8" w:rsidRPr="008A05FF" w:rsidRDefault="00C93EE8" w:rsidP="00C93EE8">
            <w:pPr>
              <w:widowControl/>
              <w:jc w:val="center"/>
              <w:rPr>
                <w:rFonts w:ascii="仿宋_GB2312" w:eastAsia="仿宋_GB2312" w:hAnsi="宋体" w:cs="宋体"/>
                <w:color w:val="000000"/>
                <w:kern w:val="0"/>
                <w:szCs w:val="21"/>
              </w:rPr>
            </w:pPr>
            <w:r w:rsidRPr="008A05FF">
              <w:rPr>
                <w:rFonts w:ascii="仿宋_GB2312" w:eastAsia="仿宋_GB2312" w:hAnsi="宋体" w:cs="宋体" w:hint="eastAsia"/>
                <w:color w:val="000000"/>
                <w:kern w:val="0"/>
                <w:szCs w:val="21"/>
              </w:rPr>
              <w:t>16</w:t>
            </w:r>
          </w:p>
        </w:tc>
      </w:tr>
      <w:tr w:rsidR="00C93EE8" w:rsidRPr="00C93EE8" w:rsidTr="009A0BF9">
        <w:trPr>
          <w:trHeight w:val="285"/>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rsidR="00C93EE8" w:rsidRPr="008A05FF" w:rsidRDefault="00C93EE8" w:rsidP="00C93EE8">
            <w:pPr>
              <w:widowControl/>
              <w:jc w:val="center"/>
              <w:rPr>
                <w:rFonts w:ascii="仿宋_GB2312" w:eastAsia="仿宋_GB2312" w:hAnsi="宋体" w:cs="宋体"/>
                <w:color w:val="000000"/>
                <w:kern w:val="0"/>
                <w:szCs w:val="21"/>
              </w:rPr>
            </w:pPr>
            <w:r w:rsidRPr="008A05FF">
              <w:rPr>
                <w:rFonts w:ascii="仿宋_GB2312" w:eastAsia="仿宋_GB2312" w:hAnsi="宋体" w:cs="宋体" w:hint="eastAsia"/>
                <w:color w:val="000000"/>
                <w:kern w:val="0"/>
                <w:szCs w:val="21"/>
              </w:rPr>
              <w:lastRenderedPageBreak/>
              <w:t>17</w:t>
            </w:r>
          </w:p>
        </w:tc>
        <w:tc>
          <w:tcPr>
            <w:tcW w:w="2268" w:type="dxa"/>
            <w:tcBorders>
              <w:top w:val="nil"/>
              <w:left w:val="nil"/>
              <w:bottom w:val="single" w:sz="8" w:space="0" w:color="auto"/>
              <w:right w:val="single" w:sz="8" w:space="0" w:color="auto"/>
            </w:tcBorders>
            <w:shd w:val="clear" w:color="auto" w:fill="auto"/>
            <w:noWrap/>
            <w:vAlign w:val="center"/>
            <w:hideMark/>
          </w:tcPr>
          <w:p w:rsidR="00C93EE8" w:rsidRPr="008A05FF" w:rsidRDefault="00C93EE8" w:rsidP="00C93EE8">
            <w:pPr>
              <w:widowControl/>
              <w:jc w:val="center"/>
              <w:rPr>
                <w:rFonts w:ascii="仿宋_GB2312" w:eastAsia="仿宋_GB2312" w:hAnsi="宋体" w:cs="宋体"/>
                <w:color w:val="000000"/>
                <w:kern w:val="0"/>
                <w:szCs w:val="21"/>
              </w:rPr>
            </w:pPr>
            <w:r w:rsidRPr="008A05FF">
              <w:rPr>
                <w:rFonts w:ascii="仿宋_GB2312" w:eastAsia="仿宋_GB2312" w:hAnsi="宋体" w:cs="宋体" w:hint="eastAsia"/>
                <w:color w:val="000000"/>
                <w:kern w:val="0"/>
                <w:szCs w:val="21"/>
              </w:rPr>
              <w:t>软件技术</w:t>
            </w:r>
          </w:p>
        </w:tc>
        <w:tc>
          <w:tcPr>
            <w:tcW w:w="1843" w:type="dxa"/>
            <w:tcBorders>
              <w:top w:val="nil"/>
              <w:left w:val="nil"/>
              <w:bottom w:val="single" w:sz="8" w:space="0" w:color="auto"/>
              <w:right w:val="single" w:sz="8" w:space="0" w:color="auto"/>
            </w:tcBorders>
            <w:shd w:val="clear" w:color="auto" w:fill="auto"/>
            <w:noWrap/>
            <w:vAlign w:val="center"/>
            <w:hideMark/>
          </w:tcPr>
          <w:p w:rsidR="00C93EE8" w:rsidRPr="008A05FF" w:rsidRDefault="00C93EE8" w:rsidP="00C93EE8">
            <w:pPr>
              <w:widowControl/>
              <w:jc w:val="right"/>
              <w:rPr>
                <w:rFonts w:ascii="仿宋_GB2312" w:eastAsia="仿宋_GB2312" w:hAnsi="宋体" w:cs="宋体"/>
                <w:color w:val="000000"/>
                <w:kern w:val="0"/>
                <w:szCs w:val="21"/>
              </w:rPr>
            </w:pPr>
            <w:r w:rsidRPr="008A05FF">
              <w:rPr>
                <w:rFonts w:ascii="仿宋_GB2312" w:eastAsia="仿宋_GB2312" w:hAnsi="宋体" w:cs="宋体" w:hint="eastAsia"/>
                <w:color w:val="000000"/>
                <w:kern w:val="0"/>
                <w:szCs w:val="21"/>
              </w:rPr>
              <w:t>31</w:t>
            </w:r>
          </w:p>
        </w:tc>
        <w:tc>
          <w:tcPr>
            <w:tcW w:w="1559" w:type="dxa"/>
            <w:tcBorders>
              <w:top w:val="nil"/>
              <w:left w:val="nil"/>
              <w:bottom w:val="single" w:sz="8" w:space="0" w:color="auto"/>
              <w:right w:val="single" w:sz="8" w:space="0" w:color="auto"/>
            </w:tcBorders>
            <w:shd w:val="clear" w:color="auto" w:fill="auto"/>
            <w:noWrap/>
            <w:vAlign w:val="center"/>
            <w:hideMark/>
          </w:tcPr>
          <w:p w:rsidR="00C93EE8" w:rsidRPr="008A05FF" w:rsidRDefault="00C93EE8" w:rsidP="00C93EE8">
            <w:pPr>
              <w:widowControl/>
              <w:jc w:val="right"/>
              <w:rPr>
                <w:rFonts w:ascii="仿宋_GB2312" w:eastAsia="仿宋_GB2312" w:hAnsi="宋体" w:cs="宋体"/>
                <w:color w:val="000000"/>
                <w:kern w:val="0"/>
                <w:szCs w:val="21"/>
              </w:rPr>
            </w:pPr>
            <w:r w:rsidRPr="008A05FF">
              <w:rPr>
                <w:rFonts w:ascii="仿宋_GB2312" w:eastAsia="仿宋_GB2312" w:hAnsi="宋体" w:cs="宋体" w:hint="eastAsia"/>
                <w:color w:val="000000"/>
                <w:kern w:val="0"/>
                <w:szCs w:val="21"/>
              </w:rPr>
              <w:t>26</w:t>
            </w:r>
          </w:p>
        </w:tc>
        <w:tc>
          <w:tcPr>
            <w:tcW w:w="1559" w:type="dxa"/>
            <w:tcBorders>
              <w:top w:val="nil"/>
              <w:left w:val="nil"/>
              <w:bottom w:val="single" w:sz="8" w:space="0" w:color="auto"/>
              <w:right w:val="single" w:sz="8" w:space="0" w:color="auto"/>
            </w:tcBorders>
            <w:shd w:val="clear" w:color="auto" w:fill="auto"/>
            <w:noWrap/>
            <w:vAlign w:val="center"/>
            <w:hideMark/>
          </w:tcPr>
          <w:p w:rsidR="00C93EE8" w:rsidRPr="008A05FF" w:rsidRDefault="00C93EE8" w:rsidP="00C93EE8">
            <w:pPr>
              <w:widowControl/>
              <w:jc w:val="right"/>
              <w:rPr>
                <w:rFonts w:ascii="仿宋_GB2312" w:eastAsia="仿宋_GB2312" w:hAnsi="宋体" w:cs="宋体"/>
                <w:color w:val="000000"/>
                <w:kern w:val="0"/>
                <w:szCs w:val="21"/>
              </w:rPr>
            </w:pPr>
            <w:r w:rsidRPr="008A05FF">
              <w:rPr>
                <w:rFonts w:ascii="仿宋_GB2312" w:eastAsia="仿宋_GB2312" w:hAnsi="宋体" w:cs="宋体" w:hint="eastAsia"/>
                <w:color w:val="000000"/>
                <w:kern w:val="0"/>
                <w:szCs w:val="21"/>
              </w:rPr>
              <w:t>83.87%</w:t>
            </w:r>
          </w:p>
        </w:tc>
        <w:tc>
          <w:tcPr>
            <w:tcW w:w="851" w:type="dxa"/>
            <w:tcBorders>
              <w:top w:val="nil"/>
              <w:left w:val="nil"/>
              <w:bottom w:val="single" w:sz="8" w:space="0" w:color="auto"/>
              <w:right w:val="single" w:sz="8" w:space="0" w:color="auto"/>
            </w:tcBorders>
            <w:shd w:val="clear" w:color="auto" w:fill="auto"/>
            <w:noWrap/>
            <w:vAlign w:val="center"/>
            <w:hideMark/>
          </w:tcPr>
          <w:p w:rsidR="00C93EE8" w:rsidRPr="008A05FF" w:rsidRDefault="00C93EE8" w:rsidP="00C93EE8">
            <w:pPr>
              <w:widowControl/>
              <w:jc w:val="center"/>
              <w:rPr>
                <w:rFonts w:ascii="仿宋_GB2312" w:eastAsia="仿宋_GB2312" w:hAnsi="宋体" w:cs="宋体"/>
                <w:color w:val="000000"/>
                <w:kern w:val="0"/>
                <w:szCs w:val="21"/>
              </w:rPr>
            </w:pPr>
            <w:r w:rsidRPr="008A05FF">
              <w:rPr>
                <w:rFonts w:ascii="仿宋_GB2312" w:eastAsia="仿宋_GB2312" w:hAnsi="宋体" w:cs="宋体" w:hint="eastAsia"/>
                <w:color w:val="000000"/>
                <w:kern w:val="0"/>
                <w:szCs w:val="21"/>
              </w:rPr>
              <w:t>17</w:t>
            </w:r>
          </w:p>
        </w:tc>
      </w:tr>
      <w:tr w:rsidR="00C93EE8" w:rsidRPr="00C93EE8" w:rsidTr="009A0BF9">
        <w:trPr>
          <w:trHeight w:val="285"/>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rsidR="00C93EE8" w:rsidRPr="008A05FF" w:rsidRDefault="00C93EE8" w:rsidP="00C93EE8">
            <w:pPr>
              <w:widowControl/>
              <w:jc w:val="center"/>
              <w:rPr>
                <w:rFonts w:ascii="仿宋_GB2312" w:eastAsia="仿宋_GB2312" w:hAnsi="宋体" w:cs="宋体"/>
                <w:color w:val="000000"/>
                <w:kern w:val="0"/>
                <w:szCs w:val="21"/>
              </w:rPr>
            </w:pPr>
            <w:r w:rsidRPr="008A05FF">
              <w:rPr>
                <w:rFonts w:ascii="仿宋_GB2312" w:eastAsia="仿宋_GB2312" w:hAnsi="宋体" w:cs="宋体" w:hint="eastAsia"/>
                <w:color w:val="000000"/>
                <w:kern w:val="0"/>
                <w:szCs w:val="21"/>
              </w:rPr>
              <w:t>18</w:t>
            </w:r>
          </w:p>
        </w:tc>
        <w:tc>
          <w:tcPr>
            <w:tcW w:w="2268" w:type="dxa"/>
            <w:tcBorders>
              <w:top w:val="nil"/>
              <w:left w:val="nil"/>
              <w:bottom w:val="single" w:sz="8" w:space="0" w:color="auto"/>
              <w:right w:val="single" w:sz="8" w:space="0" w:color="auto"/>
            </w:tcBorders>
            <w:shd w:val="clear" w:color="auto" w:fill="auto"/>
            <w:noWrap/>
            <w:vAlign w:val="center"/>
            <w:hideMark/>
          </w:tcPr>
          <w:p w:rsidR="00C93EE8" w:rsidRPr="008A05FF" w:rsidRDefault="00C93EE8" w:rsidP="00C93EE8">
            <w:pPr>
              <w:widowControl/>
              <w:jc w:val="center"/>
              <w:rPr>
                <w:rFonts w:ascii="仿宋_GB2312" w:eastAsia="仿宋_GB2312" w:hAnsi="宋体" w:cs="宋体"/>
                <w:color w:val="000000"/>
                <w:kern w:val="0"/>
                <w:szCs w:val="21"/>
              </w:rPr>
            </w:pPr>
            <w:r w:rsidRPr="008A05FF">
              <w:rPr>
                <w:rFonts w:ascii="仿宋_GB2312" w:eastAsia="仿宋_GB2312" w:hAnsi="宋体" w:cs="宋体" w:hint="eastAsia"/>
                <w:color w:val="000000"/>
                <w:kern w:val="0"/>
                <w:szCs w:val="21"/>
              </w:rPr>
              <w:t>国际经济与贸易</w:t>
            </w:r>
          </w:p>
        </w:tc>
        <w:tc>
          <w:tcPr>
            <w:tcW w:w="1843" w:type="dxa"/>
            <w:tcBorders>
              <w:top w:val="nil"/>
              <w:left w:val="nil"/>
              <w:bottom w:val="single" w:sz="8" w:space="0" w:color="auto"/>
              <w:right w:val="single" w:sz="8" w:space="0" w:color="auto"/>
            </w:tcBorders>
            <w:shd w:val="clear" w:color="auto" w:fill="auto"/>
            <w:noWrap/>
            <w:vAlign w:val="center"/>
            <w:hideMark/>
          </w:tcPr>
          <w:p w:rsidR="00C93EE8" w:rsidRPr="008A05FF" w:rsidRDefault="00C93EE8" w:rsidP="00C93EE8">
            <w:pPr>
              <w:widowControl/>
              <w:jc w:val="right"/>
              <w:rPr>
                <w:rFonts w:ascii="仿宋_GB2312" w:eastAsia="仿宋_GB2312" w:hAnsi="宋体" w:cs="宋体"/>
                <w:color w:val="000000"/>
                <w:kern w:val="0"/>
                <w:szCs w:val="21"/>
              </w:rPr>
            </w:pPr>
            <w:r w:rsidRPr="008A05FF">
              <w:rPr>
                <w:rFonts w:ascii="仿宋_GB2312" w:eastAsia="仿宋_GB2312" w:hAnsi="宋体" w:cs="宋体" w:hint="eastAsia"/>
                <w:color w:val="000000"/>
                <w:kern w:val="0"/>
                <w:szCs w:val="21"/>
              </w:rPr>
              <w:t>34</w:t>
            </w:r>
          </w:p>
        </w:tc>
        <w:tc>
          <w:tcPr>
            <w:tcW w:w="1559" w:type="dxa"/>
            <w:tcBorders>
              <w:top w:val="nil"/>
              <w:left w:val="nil"/>
              <w:bottom w:val="single" w:sz="8" w:space="0" w:color="auto"/>
              <w:right w:val="single" w:sz="8" w:space="0" w:color="auto"/>
            </w:tcBorders>
            <w:shd w:val="clear" w:color="auto" w:fill="auto"/>
            <w:noWrap/>
            <w:vAlign w:val="center"/>
            <w:hideMark/>
          </w:tcPr>
          <w:p w:rsidR="00C93EE8" w:rsidRPr="008A05FF" w:rsidRDefault="00C93EE8" w:rsidP="00C93EE8">
            <w:pPr>
              <w:widowControl/>
              <w:jc w:val="right"/>
              <w:rPr>
                <w:rFonts w:ascii="仿宋_GB2312" w:eastAsia="仿宋_GB2312" w:hAnsi="宋体" w:cs="宋体"/>
                <w:color w:val="000000"/>
                <w:kern w:val="0"/>
                <w:szCs w:val="21"/>
              </w:rPr>
            </w:pPr>
            <w:r w:rsidRPr="008A05FF">
              <w:rPr>
                <w:rFonts w:ascii="仿宋_GB2312" w:eastAsia="仿宋_GB2312" w:hAnsi="宋体" w:cs="宋体" w:hint="eastAsia"/>
                <w:color w:val="000000"/>
                <w:kern w:val="0"/>
                <w:szCs w:val="21"/>
              </w:rPr>
              <w:t>28</w:t>
            </w:r>
          </w:p>
        </w:tc>
        <w:tc>
          <w:tcPr>
            <w:tcW w:w="1559" w:type="dxa"/>
            <w:tcBorders>
              <w:top w:val="nil"/>
              <w:left w:val="nil"/>
              <w:bottom w:val="single" w:sz="8" w:space="0" w:color="auto"/>
              <w:right w:val="single" w:sz="8" w:space="0" w:color="auto"/>
            </w:tcBorders>
            <w:shd w:val="clear" w:color="auto" w:fill="auto"/>
            <w:noWrap/>
            <w:vAlign w:val="center"/>
            <w:hideMark/>
          </w:tcPr>
          <w:p w:rsidR="00C93EE8" w:rsidRPr="008A05FF" w:rsidRDefault="00C93EE8" w:rsidP="00C93EE8">
            <w:pPr>
              <w:widowControl/>
              <w:jc w:val="right"/>
              <w:rPr>
                <w:rFonts w:ascii="仿宋_GB2312" w:eastAsia="仿宋_GB2312" w:hAnsi="宋体" w:cs="宋体"/>
                <w:color w:val="000000"/>
                <w:kern w:val="0"/>
                <w:szCs w:val="21"/>
              </w:rPr>
            </w:pPr>
            <w:r w:rsidRPr="008A05FF">
              <w:rPr>
                <w:rFonts w:ascii="仿宋_GB2312" w:eastAsia="仿宋_GB2312" w:hAnsi="宋体" w:cs="宋体" w:hint="eastAsia"/>
                <w:color w:val="000000"/>
                <w:kern w:val="0"/>
                <w:szCs w:val="21"/>
              </w:rPr>
              <w:t>82.35%</w:t>
            </w:r>
          </w:p>
        </w:tc>
        <w:tc>
          <w:tcPr>
            <w:tcW w:w="851" w:type="dxa"/>
            <w:tcBorders>
              <w:top w:val="nil"/>
              <w:left w:val="nil"/>
              <w:bottom w:val="single" w:sz="8" w:space="0" w:color="auto"/>
              <w:right w:val="single" w:sz="8" w:space="0" w:color="auto"/>
            </w:tcBorders>
            <w:shd w:val="clear" w:color="auto" w:fill="auto"/>
            <w:noWrap/>
            <w:vAlign w:val="center"/>
            <w:hideMark/>
          </w:tcPr>
          <w:p w:rsidR="00C93EE8" w:rsidRPr="008A05FF" w:rsidRDefault="00C93EE8" w:rsidP="00C93EE8">
            <w:pPr>
              <w:widowControl/>
              <w:jc w:val="center"/>
              <w:rPr>
                <w:rFonts w:ascii="仿宋_GB2312" w:eastAsia="仿宋_GB2312" w:hAnsi="宋体" w:cs="宋体"/>
                <w:color w:val="000000"/>
                <w:kern w:val="0"/>
                <w:szCs w:val="21"/>
              </w:rPr>
            </w:pPr>
            <w:r w:rsidRPr="008A05FF">
              <w:rPr>
                <w:rFonts w:ascii="仿宋_GB2312" w:eastAsia="仿宋_GB2312" w:hAnsi="宋体" w:cs="宋体" w:hint="eastAsia"/>
                <w:color w:val="000000"/>
                <w:kern w:val="0"/>
                <w:szCs w:val="21"/>
              </w:rPr>
              <w:t>18</w:t>
            </w:r>
          </w:p>
        </w:tc>
      </w:tr>
      <w:tr w:rsidR="00C93EE8" w:rsidRPr="00C93EE8" w:rsidTr="009A0BF9">
        <w:trPr>
          <w:trHeight w:val="285"/>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rsidR="00C93EE8" w:rsidRPr="008A05FF" w:rsidRDefault="00C93EE8" w:rsidP="00C93EE8">
            <w:pPr>
              <w:widowControl/>
              <w:jc w:val="center"/>
              <w:rPr>
                <w:rFonts w:ascii="仿宋_GB2312" w:eastAsia="仿宋_GB2312" w:hAnsi="宋体" w:cs="宋体"/>
                <w:color w:val="000000"/>
                <w:kern w:val="0"/>
                <w:szCs w:val="21"/>
              </w:rPr>
            </w:pPr>
            <w:r w:rsidRPr="008A05FF">
              <w:rPr>
                <w:rFonts w:ascii="仿宋_GB2312" w:eastAsia="仿宋_GB2312" w:hAnsi="宋体" w:cs="宋体" w:hint="eastAsia"/>
                <w:color w:val="000000"/>
                <w:kern w:val="0"/>
                <w:szCs w:val="21"/>
              </w:rPr>
              <w:t>19</w:t>
            </w:r>
          </w:p>
        </w:tc>
        <w:tc>
          <w:tcPr>
            <w:tcW w:w="2268" w:type="dxa"/>
            <w:tcBorders>
              <w:top w:val="nil"/>
              <w:left w:val="nil"/>
              <w:bottom w:val="single" w:sz="8" w:space="0" w:color="auto"/>
              <w:right w:val="single" w:sz="8" w:space="0" w:color="auto"/>
            </w:tcBorders>
            <w:shd w:val="clear" w:color="auto" w:fill="auto"/>
            <w:noWrap/>
            <w:vAlign w:val="center"/>
            <w:hideMark/>
          </w:tcPr>
          <w:p w:rsidR="00C93EE8" w:rsidRPr="008A05FF" w:rsidRDefault="00C93EE8" w:rsidP="00C93EE8">
            <w:pPr>
              <w:widowControl/>
              <w:jc w:val="center"/>
              <w:rPr>
                <w:rFonts w:ascii="仿宋_GB2312" w:eastAsia="仿宋_GB2312" w:hAnsi="宋体" w:cs="宋体"/>
                <w:color w:val="000000"/>
                <w:kern w:val="0"/>
                <w:szCs w:val="21"/>
              </w:rPr>
            </w:pPr>
            <w:r w:rsidRPr="008A05FF">
              <w:rPr>
                <w:rFonts w:ascii="仿宋_GB2312" w:eastAsia="仿宋_GB2312" w:hAnsi="宋体" w:cs="宋体" w:hint="eastAsia"/>
                <w:color w:val="000000"/>
                <w:kern w:val="0"/>
                <w:szCs w:val="21"/>
              </w:rPr>
              <w:t>税务</w:t>
            </w:r>
          </w:p>
        </w:tc>
        <w:tc>
          <w:tcPr>
            <w:tcW w:w="1843" w:type="dxa"/>
            <w:tcBorders>
              <w:top w:val="nil"/>
              <w:left w:val="nil"/>
              <w:bottom w:val="single" w:sz="8" w:space="0" w:color="auto"/>
              <w:right w:val="single" w:sz="8" w:space="0" w:color="auto"/>
            </w:tcBorders>
            <w:shd w:val="clear" w:color="auto" w:fill="auto"/>
            <w:noWrap/>
            <w:vAlign w:val="center"/>
            <w:hideMark/>
          </w:tcPr>
          <w:p w:rsidR="00C93EE8" w:rsidRPr="008A05FF" w:rsidRDefault="00C93EE8" w:rsidP="00C93EE8">
            <w:pPr>
              <w:widowControl/>
              <w:jc w:val="right"/>
              <w:rPr>
                <w:rFonts w:ascii="仿宋_GB2312" w:eastAsia="仿宋_GB2312" w:hAnsi="宋体" w:cs="宋体"/>
                <w:color w:val="000000"/>
                <w:kern w:val="0"/>
                <w:szCs w:val="21"/>
              </w:rPr>
            </w:pPr>
            <w:r w:rsidRPr="008A05FF">
              <w:rPr>
                <w:rFonts w:ascii="仿宋_GB2312" w:eastAsia="仿宋_GB2312" w:hAnsi="宋体" w:cs="宋体" w:hint="eastAsia"/>
                <w:color w:val="000000"/>
                <w:kern w:val="0"/>
                <w:szCs w:val="21"/>
              </w:rPr>
              <w:t>44</w:t>
            </w:r>
          </w:p>
        </w:tc>
        <w:tc>
          <w:tcPr>
            <w:tcW w:w="1559" w:type="dxa"/>
            <w:tcBorders>
              <w:top w:val="nil"/>
              <w:left w:val="nil"/>
              <w:bottom w:val="single" w:sz="8" w:space="0" w:color="auto"/>
              <w:right w:val="single" w:sz="8" w:space="0" w:color="auto"/>
            </w:tcBorders>
            <w:shd w:val="clear" w:color="auto" w:fill="auto"/>
            <w:noWrap/>
            <w:vAlign w:val="center"/>
            <w:hideMark/>
          </w:tcPr>
          <w:p w:rsidR="00C93EE8" w:rsidRPr="008A05FF" w:rsidRDefault="00C93EE8" w:rsidP="00C93EE8">
            <w:pPr>
              <w:widowControl/>
              <w:jc w:val="right"/>
              <w:rPr>
                <w:rFonts w:ascii="仿宋_GB2312" w:eastAsia="仿宋_GB2312" w:hAnsi="宋体" w:cs="宋体"/>
                <w:color w:val="000000"/>
                <w:kern w:val="0"/>
                <w:szCs w:val="21"/>
              </w:rPr>
            </w:pPr>
            <w:r w:rsidRPr="008A05FF">
              <w:rPr>
                <w:rFonts w:ascii="仿宋_GB2312" w:eastAsia="仿宋_GB2312" w:hAnsi="宋体" w:cs="宋体" w:hint="eastAsia"/>
                <w:color w:val="000000"/>
                <w:kern w:val="0"/>
                <w:szCs w:val="21"/>
              </w:rPr>
              <w:t>36</w:t>
            </w:r>
          </w:p>
        </w:tc>
        <w:tc>
          <w:tcPr>
            <w:tcW w:w="1559" w:type="dxa"/>
            <w:tcBorders>
              <w:top w:val="nil"/>
              <w:left w:val="nil"/>
              <w:bottom w:val="single" w:sz="8" w:space="0" w:color="auto"/>
              <w:right w:val="single" w:sz="8" w:space="0" w:color="auto"/>
            </w:tcBorders>
            <w:shd w:val="clear" w:color="auto" w:fill="auto"/>
            <w:noWrap/>
            <w:vAlign w:val="center"/>
            <w:hideMark/>
          </w:tcPr>
          <w:p w:rsidR="00C93EE8" w:rsidRPr="008A05FF" w:rsidRDefault="00C93EE8" w:rsidP="00C93EE8">
            <w:pPr>
              <w:widowControl/>
              <w:jc w:val="right"/>
              <w:rPr>
                <w:rFonts w:ascii="仿宋_GB2312" w:eastAsia="仿宋_GB2312" w:hAnsi="宋体" w:cs="宋体"/>
                <w:color w:val="000000"/>
                <w:kern w:val="0"/>
                <w:szCs w:val="21"/>
              </w:rPr>
            </w:pPr>
            <w:r w:rsidRPr="008A05FF">
              <w:rPr>
                <w:rFonts w:ascii="仿宋_GB2312" w:eastAsia="仿宋_GB2312" w:hAnsi="宋体" w:cs="宋体" w:hint="eastAsia"/>
                <w:color w:val="000000"/>
                <w:kern w:val="0"/>
                <w:szCs w:val="21"/>
              </w:rPr>
              <w:t>81.82%</w:t>
            </w:r>
          </w:p>
        </w:tc>
        <w:tc>
          <w:tcPr>
            <w:tcW w:w="851" w:type="dxa"/>
            <w:tcBorders>
              <w:top w:val="nil"/>
              <w:left w:val="nil"/>
              <w:bottom w:val="single" w:sz="8" w:space="0" w:color="auto"/>
              <w:right w:val="single" w:sz="8" w:space="0" w:color="auto"/>
            </w:tcBorders>
            <w:shd w:val="clear" w:color="auto" w:fill="auto"/>
            <w:noWrap/>
            <w:vAlign w:val="center"/>
            <w:hideMark/>
          </w:tcPr>
          <w:p w:rsidR="00C93EE8" w:rsidRPr="008A05FF" w:rsidRDefault="00C93EE8" w:rsidP="00C93EE8">
            <w:pPr>
              <w:widowControl/>
              <w:jc w:val="center"/>
              <w:rPr>
                <w:rFonts w:ascii="仿宋_GB2312" w:eastAsia="仿宋_GB2312" w:hAnsi="宋体" w:cs="宋体"/>
                <w:color w:val="000000"/>
                <w:kern w:val="0"/>
                <w:szCs w:val="21"/>
              </w:rPr>
            </w:pPr>
            <w:r w:rsidRPr="008A05FF">
              <w:rPr>
                <w:rFonts w:ascii="仿宋_GB2312" w:eastAsia="仿宋_GB2312" w:hAnsi="宋体" w:cs="宋体" w:hint="eastAsia"/>
                <w:color w:val="000000"/>
                <w:kern w:val="0"/>
                <w:szCs w:val="21"/>
              </w:rPr>
              <w:t>19</w:t>
            </w:r>
          </w:p>
        </w:tc>
      </w:tr>
      <w:tr w:rsidR="00C93EE8" w:rsidRPr="00C93EE8" w:rsidTr="009A0BF9">
        <w:trPr>
          <w:trHeight w:val="285"/>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rsidR="00C93EE8" w:rsidRPr="008A05FF" w:rsidRDefault="00C93EE8" w:rsidP="00C93EE8">
            <w:pPr>
              <w:widowControl/>
              <w:jc w:val="center"/>
              <w:rPr>
                <w:rFonts w:ascii="仿宋_GB2312" w:eastAsia="仿宋_GB2312" w:hAnsi="宋体" w:cs="宋体"/>
                <w:color w:val="000000"/>
                <w:kern w:val="0"/>
                <w:szCs w:val="21"/>
              </w:rPr>
            </w:pPr>
            <w:r w:rsidRPr="008A05FF">
              <w:rPr>
                <w:rFonts w:ascii="仿宋_GB2312" w:eastAsia="仿宋_GB2312" w:hAnsi="宋体" w:cs="宋体" w:hint="eastAsia"/>
                <w:color w:val="000000"/>
                <w:kern w:val="0"/>
                <w:szCs w:val="21"/>
              </w:rPr>
              <w:t>20</w:t>
            </w:r>
          </w:p>
        </w:tc>
        <w:tc>
          <w:tcPr>
            <w:tcW w:w="2268" w:type="dxa"/>
            <w:tcBorders>
              <w:top w:val="nil"/>
              <w:left w:val="nil"/>
              <w:bottom w:val="single" w:sz="8" w:space="0" w:color="auto"/>
              <w:right w:val="single" w:sz="8" w:space="0" w:color="auto"/>
            </w:tcBorders>
            <w:shd w:val="clear" w:color="auto" w:fill="auto"/>
            <w:noWrap/>
            <w:vAlign w:val="center"/>
            <w:hideMark/>
          </w:tcPr>
          <w:p w:rsidR="00C93EE8" w:rsidRPr="008A05FF" w:rsidRDefault="00C93EE8" w:rsidP="00C93EE8">
            <w:pPr>
              <w:widowControl/>
              <w:jc w:val="center"/>
              <w:rPr>
                <w:rFonts w:ascii="仿宋_GB2312" w:eastAsia="仿宋_GB2312" w:hAnsi="宋体" w:cs="宋体"/>
                <w:color w:val="000000"/>
                <w:kern w:val="0"/>
                <w:szCs w:val="21"/>
              </w:rPr>
            </w:pPr>
            <w:r w:rsidRPr="008A05FF">
              <w:rPr>
                <w:rFonts w:ascii="仿宋_GB2312" w:eastAsia="仿宋_GB2312" w:hAnsi="宋体" w:cs="宋体" w:hint="eastAsia"/>
                <w:color w:val="000000"/>
                <w:kern w:val="0"/>
                <w:szCs w:val="21"/>
              </w:rPr>
              <w:t>市场营销</w:t>
            </w:r>
          </w:p>
        </w:tc>
        <w:tc>
          <w:tcPr>
            <w:tcW w:w="1843" w:type="dxa"/>
            <w:tcBorders>
              <w:top w:val="nil"/>
              <w:left w:val="nil"/>
              <w:bottom w:val="single" w:sz="8" w:space="0" w:color="auto"/>
              <w:right w:val="single" w:sz="8" w:space="0" w:color="auto"/>
            </w:tcBorders>
            <w:shd w:val="clear" w:color="auto" w:fill="auto"/>
            <w:noWrap/>
            <w:vAlign w:val="center"/>
            <w:hideMark/>
          </w:tcPr>
          <w:p w:rsidR="00C93EE8" w:rsidRPr="008A05FF" w:rsidRDefault="00C93EE8" w:rsidP="00C93EE8">
            <w:pPr>
              <w:widowControl/>
              <w:jc w:val="right"/>
              <w:rPr>
                <w:rFonts w:ascii="仿宋_GB2312" w:eastAsia="仿宋_GB2312" w:hAnsi="宋体" w:cs="宋体"/>
                <w:color w:val="000000"/>
                <w:kern w:val="0"/>
                <w:szCs w:val="21"/>
              </w:rPr>
            </w:pPr>
            <w:r w:rsidRPr="008A05FF">
              <w:rPr>
                <w:rFonts w:ascii="仿宋_GB2312" w:eastAsia="仿宋_GB2312" w:hAnsi="宋体" w:cs="宋体" w:hint="eastAsia"/>
                <w:color w:val="000000"/>
                <w:kern w:val="0"/>
                <w:szCs w:val="21"/>
              </w:rPr>
              <w:t>52</w:t>
            </w:r>
          </w:p>
        </w:tc>
        <w:tc>
          <w:tcPr>
            <w:tcW w:w="1559" w:type="dxa"/>
            <w:tcBorders>
              <w:top w:val="nil"/>
              <w:left w:val="nil"/>
              <w:bottom w:val="single" w:sz="8" w:space="0" w:color="auto"/>
              <w:right w:val="single" w:sz="8" w:space="0" w:color="auto"/>
            </w:tcBorders>
            <w:shd w:val="clear" w:color="auto" w:fill="auto"/>
            <w:noWrap/>
            <w:vAlign w:val="center"/>
            <w:hideMark/>
          </w:tcPr>
          <w:p w:rsidR="00C93EE8" w:rsidRPr="008A05FF" w:rsidRDefault="00C93EE8" w:rsidP="00C93EE8">
            <w:pPr>
              <w:widowControl/>
              <w:jc w:val="right"/>
              <w:rPr>
                <w:rFonts w:ascii="仿宋_GB2312" w:eastAsia="仿宋_GB2312" w:hAnsi="宋体" w:cs="宋体"/>
                <w:color w:val="000000"/>
                <w:kern w:val="0"/>
                <w:szCs w:val="21"/>
              </w:rPr>
            </w:pPr>
            <w:r w:rsidRPr="008A05FF">
              <w:rPr>
                <w:rFonts w:ascii="仿宋_GB2312" w:eastAsia="仿宋_GB2312" w:hAnsi="宋体" w:cs="宋体" w:hint="eastAsia"/>
                <w:color w:val="000000"/>
                <w:kern w:val="0"/>
                <w:szCs w:val="21"/>
              </w:rPr>
              <w:t>42</w:t>
            </w:r>
          </w:p>
        </w:tc>
        <w:tc>
          <w:tcPr>
            <w:tcW w:w="1559" w:type="dxa"/>
            <w:tcBorders>
              <w:top w:val="nil"/>
              <w:left w:val="nil"/>
              <w:bottom w:val="single" w:sz="8" w:space="0" w:color="auto"/>
              <w:right w:val="single" w:sz="8" w:space="0" w:color="auto"/>
            </w:tcBorders>
            <w:shd w:val="clear" w:color="auto" w:fill="auto"/>
            <w:noWrap/>
            <w:vAlign w:val="center"/>
            <w:hideMark/>
          </w:tcPr>
          <w:p w:rsidR="00C93EE8" w:rsidRPr="008A05FF" w:rsidRDefault="00C93EE8" w:rsidP="00C93EE8">
            <w:pPr>
              <w:widowControl/>
              <w:jc w:val="right"/>
              <w:rPr>
                <w:rFonts w:ascii="仿宋_GB2312" w:eastAsia="仿宋_GB2312" w:hAnsi="宋体" w:cs="宋体"/>
                <w:color w:val="000000"/>
                <w:kern w:val="0"/>
                <w:szCs w:val="21"/>
              </w:rPr>
            </w:pPr>
            <w:r w:rsidRPr="008A05FF">
              <w:rPr>
                <w:rFonts w:ascii="仿宋_GB2312" w:eastAsia="仿宋_GB2312" w:hAnsi="宋体" w:cs="宋体" w:hint="eastAsia"/>
                <w:color w:val="000000"/>
                <w:kern w:val="0"/>
                <w:szCs w:val="21"/>
              </w:rPr>
              <w:t>80.77%</w:t>
            </w:r>
          </w:p>
        </w:tc>
        <w:tc>
          <w:tcPr>
            <w:tcW w:w="851" w:type="dxa"/>
            <w:tcBorders>
              <w:top w:val="nil"/>
              <w:left w:val="nil"/>
              <w:bottom w:val="single" w:sz="8" w:space="0" w:color="auto"/>
              <w:right w:val="single" w:sz="8" w:space="0" w:color="auto"/>
            </w:tcBorders>
            <w:shd w:val="clear" w:color="auto" w:fill="auto"/>
            <w:noWrap/>
            <w:vAlign w:val="center"/>
            <w:hideMark/>
          </w:tcPr>
          <w:p w:rsidR="00C93EE8" w:rsidRPr="008A05FF" w:rsidRDefault="00C93EE8" w:rsidP="00C93EE8">
            <w:pPr>
              <w:widowControl/>
              <w:jc w:val="center"/>
              <w:rPr>
                <w:rFonts w:ascii="仿宋_GB2312" w:eastAsia="仿宋_GB2312" w:hAnsi="宋体" w:cs="宋体"/>
                <w:color w:val="000000"/>
                <w:kern w:val="0"/>
                <w:szCs w:val="21"/>
              </w:rPr>
            </w:pPr>
            <w:r w:rsidRPr="008A05FF">
              <w:rPr>
                <w:rFonts w:ascii="仿宋_GB2312" w:eastAsia="仿宋_GB2312" w:hAnsi="宋体" w:cs="宋体" w:hint="eastAsia"/>
                <w:color w:val="000000"/>
                <w:kern w:val="0"/>
                <w:szCs w:val="21"/>
              </w:rPr>
              <w:t>20</w:t>
            </w:r>
          </w:p>
        </w:tc>
      </w:tr>
      <w:tr w:rsidR="00C93EE8" w:rsidRPr="00C93EE8" w:rsidTr="009A0BF9">
        <w:trPr>
          <w:trHeight w:val="285"/>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rsidR="00C93EE8" w:rsidRPr="008A05FF" w:rsidRDefault="00C93EE8" w:rsidP="00C93EE8">
            <w:pPr>
              <w:widowControl/>
              <w:jc w:val="center"/>
              <w:rPr>
                <w:rFonts w:ascii="仿宋_GB2312" w:eastAsia="仿宋_GB2312" w:hAnsi="宋体" w:cs="宋体"/>
                <w:color w:val="000000"/>
                <w:kern w:val="0"/>
                <w:szCs w:val="21"/>
              </w:rPr>
            </w:pPr>
            <w:r w:rsidRPr="008A05FF">
              <w:rPr>
                <w:rFonts w:ascii="仿宋_GB2312" w:eastAsia="仿宋_GB2312" w:hAnsi="宋体" w:cs="宋体" w:hint="eastAsia"/>
                <w:color w:val="000000"/>
                <w:kern w:val="0"/>
                <w:szCs w:val="21"/>
              </w:rPr>
              <w:t>21</w:t>
            </w:r>
          </w:p>
        </w:tc>
        <w:tc>
          <w:tcPr>
            <w:tcW w:w="2268" w:type="dxa"/>
            <w:tcBorders>
              <w:top w:val="nil"/>
              <w:left w:val="nil"/>
              <w:bottom w:val="single" w:sz="8" w:space="0" w:color="auto"/>
              <w:right w:val="single" w:sz="8" w:space="0" w:color="auto"/>
            </w:tcBorders>
            <w:shd w:val="clear" w:color="auto" w:fill="auto"/>
            <w:noWrap/>
            <w:vAlign w:val="center"/>
            <w:hideMark/>
          </w:tcPr>
          <w:p w:rsidR="00C93EE8" w:rsidRPr="008A05FF" w:rsidRDefault="00C93EE8" w:rsidP="00C93EE8">
            <w:pPr>
              <w:widowControl/>
              <w:jc w:val="center"/>
              <w:rPr>
                <w:rFonts w:ascii="仿宋_GB2312" w:eastAsia="仿宋_GB2312" w:hAnsi="宋体" w:cs="宋体"/>
                <w:color w:val="000000"/>
                <w:kern w:val="0"/>
                <w:szCs w:val="21"/>
              </w:rPr>
            </w:pPr>
            <w:r w:rsidRPr="008A05FF">
              <w:rPr>
                <w:rFonts w:ascii="仿宋_GB2312" w:eastAsia="仿宋_GB2312" w:hAnsi="宋体" w:cs="宋体" w:hint="eastAsia"/>
                <w:color w:val="000000"/>
                <w:kern w:val="0"/>
                <w:szCs w:val="21"/>
              </w:rPr>
              <w:t>电子商务</w:t>
            </w:r>
          </w:p>
        </w:tc>
        <w:tc>
          <w:tcPr>
            <w:tcW w:w="1843" w:type="dxa"/>
            <w:tcBorders>
              <w:top w:val="nil"/>
              <w:left w:val="nil"/>
              <w:bottom w:val="single" w:sz="8" w:space="0" w:color="auto"/>
              <w:right w:val="single" w:sz="8" w:space="0" w:color="auto"/>
            </w:tcBorders>
            <w:shd w:val="clear" w:color="auto" w:fill="auto"/>
            <w:noWrap/>
            <w:vAlign w:val="center"/>
            <w:hideMark/>
          </w:tcPr>
          <w:p w:rsidR="00C93EE8" w:rsidRPr="008A05FF" w:rsidRDefault="00C93EE8" w:rsidP="00C93EE8">
            <w:pPr>
              <w:widowControl/>
              <w:jc w:val="right"/>
              <w:rPr>
                <w:rFonts w:ascii="仿宋_GB2312" w:eastAsia="仿宋_GB2312" w:hAnsi="宋体" w:cs="宋体"/>
                <w:color w:val="000000"/>
                <w:kern w:val="0"/>
                <w:szCs w:val="21"/>
              </w:rPr>
            </w:pPr>
            <w:r w:rsidRPr="008A05FF">
              <w:rPr>
                <w:rFonts w:ascii="仿宋_GB2312" w:eastAsia="仿宋_GB2312" w:hAnsi="宋体" w:cs="宋体" w:hint="eastAsia"/>
                <w:color w:val="000000"/>
                <w:kern w:val="0"/>
                <w:szCs w:val="21"/>
              </w:rPr>
              <w:t>55</w:t>
            </w:r>
          </w:p>
        </w:tc>
        <w:tc>
          <w:tcPr>
            <w:tcW w:w="1559" w:type="dxa"/>
            <w:tcBorders>
              <w:top w:val="nil"/>
              <w:left w:val="nil"/>
              <w:bottom w:val="single" w:sz="8" w:space="0" w:color="auto"/>
              <w:right w:val="single" w:sz="8" w:space="0" w:color="auto"/>
            </w:tcBorders>
            <w:shd w:val="clear" w:color="auto" w:fill="auto"/>
            <w:noWrap/>
            <w:vAlign w:val="center"/>
            <w:hideMark/>
          </w:tcPr>
          <w:p w:rsidR="00C93EE8" w:rsidRPr="008A05FF" w:rsidRDefault="00C93EE8" w:rsidP="00C93EE8">
            <w:pPr>
              <w:widowControl/>
              <w:jc w:val="right"/>
              <w:rPr>
                <w:rFonts w:ascii="仿宋_GB2312" w:eastAsia="仿宋_GB2312" w:hAnsi="宋体" w:cs="宋体"/>
                <w:color w:val="000000"/>
                <w:kern w:val="0"/>
                <w:szCs w:val="21"/>
              </w:rPr>
            </w:pPr>
            <w:r w:rsidRPr="008A05FF">
              <w:rPr>
                <w:rFonts w:ascii="仿宋_GB2312" w:eastAsia="仿宋_GB2312" w:hAnsi="宋体" w:cs="宋体" w:hint="eastAsia"/>
                <w:color w:val="000000"/>
                <w:kern w:val="0"/>
                <w:szCs w:val="21"/>
              </w:rPr>
              <w:t>44</w:t>
            </w:r>
          </w:p>
        </w:tc>
        <w:tc>
          <w:tcPr>
            <w:tcW w:w="1559" w:type="dxa"/>
            <w:tcBorders>
              <w:top w:val="nil"/>
              <w:left w:val="nil"/>
              <w:bottom w:val="single" w:sz="8" w:space="0" w:color="auto"/>
              <w:right w:val="single" w:sz="8" w:space="0" w:color="auto"/>
            </w:tcBorders>
            <w:shd w:val="clear" w:color="auto" w:fill="auto"/>
            <w:noWrap/>
            <w:vAlign w:val="center"/>
            <w:hideMark/>
          </w:tcPr>
          <w:p w:rsidR="00C93EE8" w:rsidRPr="008A05FF" w:rsidRDefault="00C93EE8" w:rsidP="00C93EE8">
            <w:pPr>
              <w:widowControl/>
              <w:jc w:val="right"/>
              <w:rPr>
                <w:rFonts w:ascii="仿宋_GB2312" w:eastAsia="仿宋_GB2312" w:hAnsi="宋体" w:cs="宋体"/>
                <w:color w:val="000000"/>
                <w:kern w:val="0"/>
                <w:szCs w:val="21"/>
              </w:rPr>
            </w:pPr>
            <w:r w:rsidRPr="008A05FF">
              <w:rPr>
                <w:rFonts w:ascii="仿宋_GB2312" w:eastAsia="仿宋_GB2312" w:hAnsi="宋体" w:cs="宋体" w:hint="eastAsia"/>
                <w:color w:val="000000"/>
                <w:kern w:val="0"/>
                <w:szCs w:val="21"/>
              </w:rPr>
              <w:t>80.00%</w:t>
            </w:r>
          </w:p>
        </w:tc>
        <w:tc>
          <w:tcPr>
            <w:tcW w:w="851" w:type="dxa"/>
            <w:tcBorders>
              <w:top w:val="nil"/>
              <w:left w:val="nil"/>
              <w:bottom w:val="single" w:sz="8" w:space="0" w:color="auto"/>
              <w:right w:val="single" w:sz="8" w:space="0" w:color="auto"/>
            </w:tcBorders>
            <w:shd w:val="clear" w:color="auto" w:fill="auto"/>
            <w:noWrap/>
            <w:vAlign w:val="center"/>
            <w:hideMark/>
          </w:tcPr>
          <w:p w:rsidR="00C93EE8" w:rsidRPr="008A05FF" w:rsidRDefault="00C93EE8" w:rsidP="00C93EE8">
            <w:pPr>
              <w:widowControl/>
              <w:jc w:val="center"/>
              <w:rPr>
                <w:rFonts w:ascii="仿宋_GB2312" w:eastAsia="仿宋_GB2312" w:hAnsi="宋体" w:cs="宋体"/>
                <w:color w:val="000000"/>
                <w:kern w:val="0"/>
                <w:szCs w:val="21"/>
              </w:rPr>
            </w:pPr>
            <w:r w:rsidRPr="008A05FF">
              <w:rPr>
                <w:rFonts w:ascii="仿宋_GB2312" w:eastAsia="仿宋_GB2312" w:hAnsi="宋体" w:cs="宋体" w:hint="eastAsia"/>
                <w:color w:val="000000"/>
                <w:kern w:val="0"/>
                <w:szCs w:val="21"/>
              </w:rPr>
              <w:t>21</w:t>
            </w:r>
          </w:p>
        </w:tc>
      </w:tr>
      <w:tr w:rsidR="00C93EE8" w:rsidRPr="00C93EE8" w:rsidTr="009A0BF9">
        <w:trPr>
          <w:trHeight w:val="285"/>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rsidR="00C93EE8" w:rsidRPr="008A05FF" w:rsidRDefault="00C93EE8" w:rsidP="00C93EE8">
            <w:pPr>
              <w:widowControl/>
              <w:jc w:val="center"/>
              <w:rPr>
                <w:rFonts w:ascii="仿宋_GB2312" w:eastAsia="仿宋_GB2312" w:hAnsi="宋体" w:cs="宋体"/>
                <w:color w:val="000000"/>
                <w:kern w:val="0"/>
                <w:szCs w:val="21"/>
              </w:rPr>
            </w:pPr>
            <w:r w:rsidRPr="008A05FF">
              <w:rPr>
                <w:rFonts w:ascii="仿宋_GB2312" w:eastAsia="仿宋_GB2312" w:hAnsi="宋体" w:cs="宋体" w:hint="eastAsia"/>
                <w:color w:val="000000"/>
                <w:kern w:val="0"/>
                <w:szCs w:val="21"/>
              </w:rPr>
              <w:t>22</w:t>
            </w:r>
          </w:p>
        </w:tc>
        <w:tc>
          <w:tcPr>
            <w:tcW w:w="2268" w:type="dxa"/>
            <w:tcBorders>
              <w:top w:val="nil"/>
              <w:left w:val="nil"/>
              <w:bottom w:val="single" w:sz="8" w:space="0" w:color="auto"/>
              <w:right w:val="single" w:sz="8" w:space="0" w:color="auto"/>
            </w:tcBorders>
            <w:shd w:val="clear" w:color="auto" w:fill="auto"/>
            <w:noWrap/>
            <w:vAlign w:val="center"/>
            <w:hideMark/>
          </w:tcPr>
          <w:p w:rsidR="00C93EE8" w:rsidRPr="008A05FF" w:rsidRDefault="00C93EE8" w:rsidP="00C93EE8">
            <w:pPr>
              <w:widowControl/>
              <w:jc w:val="center"/>
              <w:rPr>
                <w:rFonts w:ascii="仿宋_GB2312" w:eastAsia="仿宋_GB2312" w:hAnsi="宋体" w:cs="宋体"/>
                <w:color w:val="000000"/>
                <w:kern w:val="0"/>
                <w:szCs w:val="21"/>
              </w:rPr>
            </w:pPr>
            <w:r w:rsidRPr="008A05FF">
              <w:rPr>
                <w:rFonts w:ascii="仿宋_GB2312" w:eastAsia="仿宋_GB2312" w:hAnsi="宋体" w:cs="宋体" w:hint="eastAsia"/>
                <w:color w:val="000000"/>
                <w:kern w:val="0"/>
                <w:szCs w:val="21"/>
              </w:rPr>
              <w:t>食品加工技术</w:t>
            </w:r>
          </w:p>
        </w:tc>
        <w:tc>
          <w:tcPr>
            <w:tcW w:w="1843" w:type="dxa"/>
            <w:tcBorders>
              <w:top w:val="nil"/>
              <w:left w:val="nil"/>
              <w:bottom w:val="single" w:sz="8" w:space="0" w:color="auto"/>
              <w:right w:val="single" w:sz="8" w:space="0" w:color="auto"/>
            </w:tcBorders>
            <w:shd w:val="clear" w:color="auto" w:fill="auto"/>
            <w:noWrap/>
            <w:vAlign w:val="center"/>
            <w:hideMark/>
          </w:tcPr>
          <w:p w:rsidR="00C93EE8" w:rsidRPr="008A05FF" w:rsidRDefault="00C93EE8" w:rsidP="00C93EE8">
            <w:pPr>
              <w:widowControl/>
              <w:jc w:val="right"/>
              <w:rPr>
                <w:rFonts w:ascii="仿宋_GB2312" w:eastAsia="仿宋_GB2312" w:hAnsi="宋体" w:cs="宋体"/>
                <w:color w:val="000000"/>
                <w:kern w:val="0"/>
                <w:szCs w:val="21"/>
              </w:rPr>
            </w:pPr>
            <w:r w:rsidRPr="008A05FF">
              <w:rPr>
                <w:rFonts w:ascii="仿宋_GB2312" w:eastAsia="仿宋_GB2312" w:hAnsi="宋体" w:cs="宋体" w:hint="eastAsia"/>
                <w:color w:val="000000"/>
                <w:kern w:val="0"/>
                <w:szCs w:val="21"/>
              </w:rPr>
              <w:t>29</w:t>
            </w:r>
          </w:p>
        </w:tc>
        <w:tc>
          <w:tcPr>
            <w:tcW w:w="1559" w:type="dxa"/>
            <w:tcBorders>
              <w:top w:val="nil"/>
              <w:left w:val="nil"/>
              <w:bottom w:val="single" w:sz="8" w:space="0" w:color="auto"/>
              <w:right w:val="single" w:sz="8" w:space="0" w:color="auto"/>
            </w:tcBorders>
            <w:shd w:val="clear" w:color="auto" w:fill="auto"/>
            <w:noWrap/>
            <w:vAlign w:val="center"/>
            <w:hideMark/>
          </w:tcPr>
          <w:p w:rsidR="00C93EE8" w:rsidRPr="008A05FF" w:rsidRDefault="00C93EE8" w:rsidP="00C93EE8">
            <w:pPr>
              <w:widowControl/>
              <w:jc w:val="right"/>
              <w:rPr>
                <w:rFonts w:ascii="仿宋_GB2312" w:eastAsia="仿宋_GB2312" w:hAnsi="宋体" w:cs="宋体"/>
                <w:color w:val="000000"/>
                <w:kern w:val="0"/>
                <w:szCs w:val="21"/>
              </w:rPr>
            </w:pPr>
            <w:r w:rsidRPr="008A05FF">
              <w:rPr>
                <w:rFonts w:ascii="仿宋_GB2312" w:eastAsia="仿宋_GB2312" w:hAnsi="宋体" w:cs="宋体" w:hint="eastAsia"/>
                <w:color w:val="000000"/>
                <w:kern w:val="0"/>
                <w:szCs w:val="21"/>
              </w:rPr>
              <w:t>23</w:t>
            </w:r>
          </w:p>
        </w:tc>
        <w:tc>
          <w:tcPr>
            <w:tcW w:w="1559" w:type="dxa"/>
            <w:tcBorders>
              <w:top w:val="nil"/>
              <w:left w:val="nil"/>
              <w:bottom w:val="single" w:sz="8" w:space="0" w:color="auto"/>
              <w:right w:val="single" w:sz="8" w:space="0" w:color="auto"/>
            </w:tcBorders>
            <w:shd w:val="clear" w:color="auto" w:fill="auto"/>
            <w:noWrap/>
            <w:vAlign w:val="center"/>
            <w:hideMark/>
          </w:tcPr>
          <w:p w:rsidR="00C93EE8" w:rsidRPr="008A05FF" w:rsidRDefault="00C93EE8" w:rsidP="00C93EE8">
            <w:pPr>
              <w:widowControl/>
              <w:jc w:val="right"/>
              <w:rPr>
                <w:rFonts w:ascii="仿宋_GB2312" w:eastAsia="仿宋_GB2312" w:hAnsi="宋体" w:cs="宋体"/>
                <w:color w:val="000000"/>
                <w:kern w:val="0"/>
                <w:szCs w:val="21"/>
              </w:rPr>
            </w:pPr>
            <w:r w:rsidRPr="008A05FF">
              <w:rPr>
                <w:rFonts w:ascii="仿宋_GB2312" w:eastAsia="仿宋_GB2312" w:hAnsi="宋体" w:cs="宋体" w:hint="eastAsia"/>
                <w:color w:val="000000"/>
                <w:kern w:val="0"/>
                <w:szCs w:val="21"/>
              </w:rPr>
              <w:t>79.31%</w:t>
            </w:r>
          </w:p>
        </w:tc>
        <w:tc>
          <w:tcPr>
            <w:tcW w:w="851" w:type="dxa"/>
            <w:tcBorders>
              <w:top w:val="nil"/>
              <w:left w:val="nil"/>
              <w:bottom w:val="single" w:sz="8" w:space="0" w:color="auto"/>
              <w:right w:val="single" w:sz="8" w:space="0" w:color="auto"/>
            </w:tcBorders>
            <w:shd w:val="clear" w:color="auto" w:fill="auto"/>
            <w:noWrap/>
            <w:vAlign w:val="center"/>
            <w:hideMark/>
          </w:tcPr>
          <w:p w:rsidR="00C93EE8" w:rsidRPr="008A05FF" w:rsidRDefault="00C93EE8" w:rsidP="00C93EE8">
            <w:pPr>
              <w:widowControl/>
              <w:jc w:val="center"/>
              <w:rPr>
                <w:rFonts w:ascii="仿宋_GB2312" w:eastAsia="仿宋_GB2312" w:hAnsi="宋体" w:cs="宋体"/>
                <w:color w:val="000000"/>
                <w:kern w:val="0"/>
                <w:szCs w:val="21"/>
              </w:rPr>
            </w:pPr>
            <w:r w:rsidRPr="008A05FF">
              <w:rPr>
                <w:rFonts w:ascii="仿宋_GB2312" w:eastAsia="仿宋_GB2312" w:hAnsi="宋体" w:cs="宋体" w:hint="eastAsia"/>
                <w:color w:val="000000"/>
                <w:kern w:val="0"/>
                <w:szCs w:val="21"/>
              </w:rPr>
              <w:t>22</w:t>
            </w:r>
          </w:p>
        </w:tc>
      </w:tr>
      <w:tr w:rsidR="00C93EE8" w:rsidRPr="00C93EE8" w:rsidTr="009A0BF9">
        <w:trPr>
          <w:trHeight w:val="285"/>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rsidR="00C93EE8" w:rsidRPr="008A05FF" w:rsidRDefault="00C93EE8" w:rsidP="00C93EE8">
            <w:pPr>
              <w:widowControl/>
              <w:jc w:val="center"/>
              <w:rPr>
                <w:rFonts w:ascii="仿宋_GB2312" w:eastAsia="仿宋_GB2312" w:hAnsi="宋体" w:cs="宋体"/>
                <w:color w:val="000000"/>
                <w:kern w:val="0"/>
                <w:szCs w:val="21"/>
              </w:rPr>
            </w:pPr>
            <w:r w:rsidRPr="008A05FF">
              <w:rPr>
                <w:rFonts w:ascii="仿宋_GB2312" w:eastAsia="仿宋_GB2312" w:hAnsi="宋体" w:cs="宋体" w:hint="eastAsia"/>
                <w:color w:val="000000"/>
                <w:kern w:val="0"/>
                <w:szCs w:val="21"/>
              </w:rPr>
              <w:t>23</w:t>
            </w:r>
          </w:p>
        </w:tc>
        <w:tc>
          <w:tcPr>
            <w:tcW w:w="2268" w:type="dxa"/>
            <w:tcBorders>
              <w:top w:val="nil"/>
              <w:left w:val="nil"/>
              <w:bottom w:val="single" w:sz="8" w:space="0" w:color="auto"/>
              <w:right w:val="single" w:sz="8" w:space="0" w:color="auto"/>
            </w:tcBorders>
            <w:shd w:val="clear" w:color="auto" w:fill="auto"/>
            <w:noWrap/>
            <w:vAlign w:val="center"/>
            <w:hideMark/>
          </w:tcPr>
          <w:p w:rsidR="00C93EE8" w:rsidRPr="008A05FF" w:rsidRDefault="00C93EE8" w:rsidP="00C93EE8">
            <w:pPr>
              <w:widowControl/>
              <w:jc w:val="center"/>
              <w:rPr>
                <w:rFonts w:ascii="仿宋_GB2312" w:eastAsia="仿宋_GB2312" w:hAnsi="宋体" w:cs="宋体"/>
                <w:color w:val="000000"/>
                <w:kern w:val="0"/>
                <w:szCs w:val="21"/>
              </w:rPr>
            </w:pPr>
            <w:r w:rsidRPr="008A05FF">
              <w:rPr>
                <w:rFonts w:ascii="仿宋_GB2312" w:eastAsia="仿宋_GB2312" w:hAnsi="宋体" w:cs="宋体" w:hint="eastAsia"/>
                <w:color w:val="000000"/>
                <w:kern w:val="0"/>
                <w:szCs w:val="21"/>
              </w:rPr>
              <w:t>食品分析与检验</w:t>
            </w:r>
          </w:p>
        </w:tc>
        <w:tc>
          <w:tcPr>
            <w:tcW w:w="1843" w:type="dxa"/>
            <w:tcBorders>
              <w:top w:val="nil"/>
              <w:left w:val="nil"/>
              <w:bottom w:val="single" w:sz="8" w:space="0" w:color="auto"/>
              <w:right w:val="single" w:sz="8" w:space="0" w:color="auto"/>
            </w:tcBorders>
            <w:shd w:val="clear" w:color="auto" w:fill="auto"/>
            <w:noWrap/>
            <w:vAlign w:val="center"/>
            <w:hideMark/>
          </w:tcPr>
          <w:p w:rsidR="00C93EE8" w:rsidRPr="008A05FF" w:rsidRDefault="00C93EE8" w:rsidP="00C93EE8">
            <w:pPr>
              <w:widowControl/>
              <w:jc w:val="right"/>
              <w:rPr>
                <w:rFonts w:ascii="仿宋_GB2312" w:eastAsia="仿宋_GB2312" w:hAnsi="宋体" w:cs="宋体"/>
                <w:color w:val="000000"/>
                <w:kern w:val="0"/>
                <w:szCs w:val="21"/>
              </w:rPr>
            </w:pPr>
            <w:r w:rsidRPr="008A05FF">
              <w:rPr>
                <w:rFonts w:ascii="仿宋_GB2312" w:eastAsia="仿宋_GB2312" w:hAnsi="宋体" w:cs="宋体" w:hint="eastAsia"/>
                <w:color w:val="000000"/>
                <w:kern w:val="0"/>
                <w:szCs w:val="21"/>
              </w:rPr>
              <w:t>37</w:t>
            </w:r>
          </w:p>
        </w:tc>
        <w:tc>
          <w:tcPr>
            <w:tcW w:w="1559" w:type="dxa"/>
            <w:tcBorders>
              <w:top w:val="nil"/>
              <w:left w:val="nil"/>
              <w:bottom w:val="single" w:sz="8" w:space="0" w:color="auto"/>
              <w:right w:val="single" w:sz="8" w:space="0" w:color="auto"/>
            </w:tcBorders>
            <w:shd w:val="clear" w:color="auto" w:fill="auto"/>
            <w:noWrap/>
            <w:vAlign w:val="center"/>
            <w:hideMark/>
          </w:tcPr>
          <w:p w:rsidR="00C93EE8" w:rsidRPr="008A05FF" w:rsidRDefault="00C93EE8" w:rsidP="00C93EE8">
            <w:pPr>
              <w:widowControl/>
              <w:jc w:val="right"/>
              <w:rPr>
                <w:rFonts w:ascii="仿宋_GB2312" w:eastAsia="仿宋_GB2312" w:hAnsi="宋体" w:cs="宋体"/>
                <w:color w:val="000000"/>
                <w:kern w:val="0"/>
                <w:szCs w:val="21"/>
              </w:rPr>
            </w:pPr>
            <w:r w:rsidRPr="008A05FF">
              <w:rPr>
                <w:rFonts w:ascii="仿宋_GB2312" w:eastAsia="仿宋_GB2312" w:hAnsi="宋体" w:cs="宋体" w:hint="eastAsia"/>
                <w:color w:val="000000"/>
                <w:kern w:val="0"/>
                <w:szCs w:val="21"/>
              </w:rPr>
              <w:t>29</w:t>
            </w:r>
          </w:p>
        </w:tc>
        <w:tc>
          <w:tcPr>
            <w:tcW w:w="1559" w:type="dxa"/>
            <w:tcBorders>
              <w:top w:val="nil"/>
              <w:left w:val="nil"/>
              <w:bottom w:val="single" w:sz="8" w:space="0" w:color="auto"/>
              <w:right w:val="single" w:sz="8" w:space="0" w:color="auto"/>
            </w:tcBorders>
            <w:shd w:val="clear" w:color="auto" w:fill="auto"/>
            <w:noWrap/>
            <w:vAlign w:val="center"/>
            <w:hideMark/>
          </w:tcPr>
          <w:p w:rsidR="00C93EE8" w:rsidRPr="008A05FF" w:rsidRDefault="00C93EE8" w:rsidP="00C93EE8">
            <w:pPr>
              <w:widowControl/>
              <w:jc w:val="right"/>
              <w:rPr>
                <w:rFonts w:ascii="仿宋_GB2312" w:eastAsia="仿宋_GB2312" w:hAnsi="宋体" w:cs="宋体"/>
                <w:color w:val="000000"/>
                <w:kern w:val="0"/>
                <w:szCs w:val="21"/>
              </w:rPr>
            </w:pPr>
            <w:r w:rsidRPr="008A05FF">
              <w:rPr>
                <w:rFonts w:ascii="仿宋_GB2312" w:eastAsia="仿宋_GB2312" w:hAnsi="宋体" w:cs="宋体" w:hint="eastAsia"/>
                <w:color w:val="000000"/>
                <w:kern w:val="0"/>
                <w:szCs w:val="21"/>
              </w:rPr>
              <w:t>78.38%</w:t>
            </w:r>
          </w:p>
        </w:tc>
        <w:tc>
          <w:tcPr>
            <w:tcW w:w="851" w:type="dxa"/>
            <w:tcBorders>
              <w:top w:val="nil"/>
              <w:left w:val="nil"/>
              <w:bottom w:val="single" w:sz="8" w:space="0" w:color="auto"/>
              <w:right w:val="single" w:sz="8" w:space="0" w:color="auto"/>
            </w:tcBorders>
            <w:shd w:val="clear" w:color="auto" w:fill="auto"/>
            <w:noWrap/>
            <w:vAlign w:val="center"/>
            <w:hideMark/>
          </w:tcPr>
          <w:p w:rsidR="00C93EE8" w:rsidRPr="008A05FF" w:rsidRDefault="00C93EE8" w:rsidP="00C93EE8">
            <w:pPr>
              <w:widowControl/>
              <w:jc w:val="center"/>
              <w:rPr>
                <w:rFonts w:ascii="仿宋_GB2312" w:eastAsia="仿宋_GB2312" w:hAnsi="宋体" w:cs="宋体"/>
                <w:color w:val="000000"/>
                <w:kern w:val="0"/>
                <w:szCs w:val="21"/>
              </w:rPr>
            </w:pPr>
            <w:r w:rsidRPr="008A05FF">
              <w:rPr>
                <w:rFonts w:ascii="仿宋_GB2312" w:eastAsia="仿宋_GB2312" w:hAnsi="宋体" w:cs="宋体" w:hint="eastAsia"/>
                <w:color w:val="000000"/>
                <w:kern w:val="0"/>
                <w:szCs w:val="21"/>
              </w:rPr>
              <w:t>23</w:t>
            </w:r>
          </w:p>
        </w:tc>
      </w:tr>
      <w:tr w:rsidR="00C93EE8" w:rsidRPr="00C93EE8" w:rsidTr="009A0BF9">
        <w:trPr>
          <w:trHeight w:val="285"/>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rsidR="00C93EE8" w:rsidRPr="008A05FF" w:rsidRDefault="00C93EE8" w:rsidP="00C93EE8">
            <w:pPr>
              <w:widowControl/>
              <w:jc w:val="center"/>
              <w:rPr>
                <w:rFonts w:ascii="仿宋_GB2312" w:eastAsia="仿宋_GB2312" w:hAnsi="宋体" w:cs="宋体"/>
                <w:color w:val="000000"/>
                <w:kern w:val="0"/>
                <w:szCs w:val="21"/>
              </w:rPr>
            </w:pPr>
            <w:r w:rsidRPr="008A05FF">
              <w:rPr>
                <w:rFonts w:ascii="仿宋_GB2312" w:eastAsia="仿宋_GB2312" w:hAnsi="宋体" w:cs="宋体" w:hint="eastAsia"/>
                <w:color w:val="000000"/>
                <w:kern w:val="0"/>
                <w:szCs w:val="21"/>
              </w:rPr>
              <w:t>24</w:t>
            </w:r>
          </w:p>
        </w:tc>
        <w:tc>
          <w:tcPr>
            <w:tcW w:w="2268" w:type="dxa"/>
            <w:tcBorders>
              <w:top w:val="nil"/>
              <w:left w:val="nil"/>
              <w:bottom w:val="single" w:sz="8" w:space="0" w:color="auto"/>
              <w:right w:val="single" w:sz="8" w:space="0" w:color="auto"/>
            </w:tcBorders>
            <w:shd w:val="clear" w:color="auto" w:fill="auto"/>
            <w:noWrap/>
            <w:vAlign w:val="center"/>
            <w:hideMark/>
          </w:tcPr>
          <w:p w:rsidR="00C93EE8" w:rsidRPr="008A05FF" w:rsidRDefault="00C93EE8" w:rsidP="00C93EE8">
            <w:pPr>
              <w:widowControl/>
              <w:jc w:val="center"/>
              <w:rPr>
                <w:rFonts w:ascii="仿宋_GB2312" w:eastAsia="仿宋_GB2312" w:hAnsi="宋体" w:cs="宋体"/>
                <w:color w:val="000000"/>
                <w:kern w:val="0"/>
                <w:szCs w:val="21"/>
              </w:rPr>
            </w:pPr>
            <w:r w:rsidRPr="008A05FF">
              <w:rPr>
                <w:rFonts w:ascii="仿宋_GB2312" w:eastAsia="仿宋_GB2312" w:hAnsi="宋体" w:cs="宋体" w:hint="eastAsia"/>
                <w:color w:val="000000"/>
                <w:kern w:val="0"/>
                <w:szCs w:val="21"/>
              </w:rPr>
              <w:t>汽车技术服务与营销</w:t>
            </w:r>
          </w:p>
        </w:tc>
        <w:tc>
          <w:tcPr>
            <w:tcW w:w="1843" w:type="dxa"/>
            <w:tcBorders>
              <w:top w:val="nil"/>
              <w:left w:val="nil"/>
              <w:bottom w:val="single" w:sz="8" w:space="0" w:color="auto"/>
              <w:right w:val="single" w:sz="8" w:space="0" w:color="auto"/>
            </w:tcBorders>
            <w:shd w:val="clear" w:color="auto" w:fill="auto"/>
            <w:noWrap/>
            <w:vAlign w:val="center"/>
            <w:hideMark/>
          </w:tcPr>
          <w:p w:rsidR="00C93EE8" w:rsidRPr="008A05FF" w:rsidRDefault="00C93EE8" w:rsidP="00C93EE8">
            <w:pPr>
              <w:widowControl/>
              <w:jc w:val="right"/>
              <w:rPr>
                <w:rFonts w:ascii="仿宋_GB2312" w:eastAsia="仿宋_GB2312" w:hAnsi="宋体" w:cs="宋体"/>
                <w:color w:val="000000"/>
                <w:kern w:val="0"/>
                <w:szCs w:val="21"/>
              </w:rPr>
            </w:pPr>
            <w:r w:rsidRPr="008A05FF">
              <w:rPr>
                <w:rFonts w:ascii="仿宋_GB2312" w:eastAsia="仿宋_GB2312" w:hAnsi="宋体" w:cs="宋体" w:hint="eastAsia"/>
                <w:color w:val="000000"/>
                <w:kern w:val="0"/>
                <w:szCs w:val="21"/>
              </w:rPr>
              <w:t>97</w:t>
            </w:r>
          </w:p>
        </w:tc>
        <w:tc>
          <w:tcPr>
            <w:tcW w:w="1559" w:type="dxa"/>
            <w:tcBorders>
              <w:top w:val="nil"/>
              <w:left w:val="nil"/>
              <w:bottom w:val="single" w:sz="8" w:space="0" w:color="auto"/>
              <w:right w:val="single" w:sz="8" w:space="0" w:color="auto"/>
            </w:tcBorders>
            <w:shd w:val="clear" w:color="auto" w:fill="auto"/>
            <w:noWrap/>
            <w:vAlign w:val="center"/>
            <w:hideMark/>
          </w:tcPr>
          <w:p w:rsidR="00C93EE8" w:rsidRPr="008A05FF" w:rsidRDefault="00C93EE8" w:rsidP="00C93EE8">
            <w:pPr>
              <w:widowControl/>
              <w:jc w:val="right"/>
              <w:rPr>
                <w:rFonts w:ascii="仿宋_GB2312" w:eastAsia="仿宋_GB2312" w:hAnsi="宋体" w:cs="宋体"/>
                <w:color w:val="000000"/>
                <w:kern w:val="0"/>
                <w:szCs w:val="21"/>
              </w:rPr>
            </w:pPr>
            <w:r w:rsidRPr="008A05FF">
              <w:rPr>
                <w:rFonts w:ascii="仿宋_GB2312" w:eastAsia="仿宋_GB2312" w:hAnsi="宋体" w:cs="宋体" w:hint="eastAsia"/>
                <w:color w:val="000000"/>
                <w:kern w:val="0"/>
                <w:szCs w:val="21"/>
              </w:rPr>
              <w:t>76</w:t>
            </w:r>
          </w:p>
        </w:tc>
        <w:tc>
          <w:tcPr>
            <w:tcW w:w="1559" w:type="dxa"/>
            <w:tcBorders>
              <w:top w:val="nil"/>
              <w:left w:val="nil"/>
              <w:bottom w:val="single" w:sz="8" w:space="0" w:color="auto"/>
              <w:right w:val="single" w:sz="8" w:space="0" w:color="auto"/>
            </w:tcBorders>
            <w:shd w:val="clear" w:color="auto" w:fill="auto"/>
            <w:noWrap/>
            <w:vAlign w:val="center"/>
            <w:hideMark/>
          </w:tcPr>
          <w:p w:rsidR="00C93EE8" w:rsidRPr="008A05FF" w:rsidRDefault="00C93EE8" w:rsidP="00C93EE8">
            <w:pPr>
              <w:widowControl/>
              <w:jc w:val="right"/>
              <w:rPr>
                <w:rFonts w:ascii="仿宋_GB2312" w:eastAsia="仿宋_GB2312" w:hAnsi="宋体" w:cs="宋体"/>
                <w:color w:val="000000"/>
                <w:kern w:val="0"/>
                <w:szCs w:val="21"/>
              </w:rPr>
            </w:pPr>
            <w:r w:rsidRPr="008A05FF">
              <w:rPr>
                <w:rFonts w:ascii="仿宋_GB2312" w:eastAsia="仿宋_GB2312" w:hAnsi="宋体" w:cs="宋体" w:hint="eastAsia"/>
                <w:color w:val="000000"/>
                <w:kern w:val="0"/>
                <w:szCs w:val="21"/>
              </w:rPr>
              <w:t>78.35%</w:t>
            </w:r>
          </w:p>
        </w:tc>
        <w:tc>
          <w:tcPr>
            <w:tcW w:w="851" w:type="dxa"/>
            <w:tcBorders>
              <w:top w:val="nil"/>
              <w:left w:val="nil"/>
              <w:bottom w:val="single" w:sz="8" w:space="0" w:color="auto"/>
              <w:right w:val="single" w:sz="8" w:space="0" w:color="auto"/>
            </w:tcBorders>
            <w:shd w:val="clear" w:color="auto" w:fill="auto"/>
            <w:noWrap/>
            <w:vAlign w:val="center"/>
            <w:hideMark/>
          </w:tcPr>
          <w:p w:rsidR="00C93EE8" w:rsidRPr="008A05FF" w:rsidRDefault="00C93EE8" w:rsidP="00C93EE8">
            <w:pPr>
              <w:widowControl/>
              <w:jc w:val="center"/>
              <w:rPr>
                <w:rFonts w:ascii="仿宋_GB2312" w:eastAsia="仿宋_GB2312" w:hAnsi="宋体" w:cs="宋体"/>
                <w:color w:val="000000"/>
                <w:kern w:val="0"/>
                <w:szCs w:val="21"/>
              </w:rPr>
            </w:pPr>
            <w:r w:rsidRPr="008A05FF">
              <w:rPr>
                <w:rFonts w:ascii="仿宋_GB2312" w:eastAsia="仿宋_GB2312" w:hAnsi="宋体" w:cs="宋体" w:hint="eastAsia"/>
                <w:color w:val="000000"/>
                <w:kern w:val="0"/>
                <w:szCs w:val="21"/>
              </w:rPr>
              <w:t>24</w:t>
            </w:r>
          </w:p>
        </w:tc>
      </w:tr>
      <w:tr w:rsidR="00C93EE8" w:rsidRPr="00C93EE8" w:rsidTr="009A0BF9">
        <w:trPr>
          <w:trHeight w:val="285"/>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rsidR="00C93EE8" w:rsidRPr="008A05FF" w:rsidRDefault="00C93EE8" w:rsidP="00C93EE8">
            <w:pPr>
              <w:widowControl/>
              <w:jc w:val="center"/>
              <w:rPr>
                <w:rFonts w:ascii="仿宋_GB2312" w:eastAsia="仿宋_GB2312" w:hAnsi="宋体" w:cs="宋体"/>
                <w:color w:val="000000"/>
                <w:kern w:val="0"/>
                <w:szCs w:val="21"/>
              </w:rPr>
            </w:pPr>
            <w:r w:rsidRPr="008A05FF">
              <w:rPr>
                <w:rFonts w:ascii="仿宋_GB2312" w:eastAsia="仿宋_GB2312" w:hAnsi="宋体" w:cs="宋体" w:hint="eastAsia"/>
                <w:color w:val="000000"/>
                <w:kern w:val="0"/>
                <w:szCs w:val="21"/>
              </w:rPr>
              <w:t>25</w:t>
            </w:r>
          </w:p>
        </w:tc>
        <w:tc>
          <w:tcPr>
            <w:tcW w:w="2268" w:type="dxa"/>
            <w:tcBorders>
              <w:top w:val="nil"/>
              <w:left w:val="nil"/>
              <w:bottom w:val="single" w:sz="8" w:space="0" w:color="auto"/>
              <w:right w:val="single" w:sz="8" w:space="0" w:color="auto"/>
            </w:tcBorders>
            <w:shd w:val="clear" w:color="auto" w:fill="auto"/>
            <w:noWrap/>
            <w:vAlign w:val="center"/>
            <w:hideMark/>
          </w:tcPr>
          <w:p w:rsidR="00C93EE8" w:rsidRPr="008A05FF" w:rsidRDefault="00C93EE8" w:rsidP="00C93EE8">
            <w:pPr>
              <w:widowControl/>
              <w:jc w:val="center"/>
              <w:rPr>
                <w:rFonts w:ascii="仿宋_GB2312" w:eastAsia="仿宋_GB2312" w:hAnsi="宋体" w:cs="宋体"/>
                <w:color w:val="000000"/>
                <w:kern w:val="0"/>
                <w:szCs w:val="21"/>
              </w:rPr>
            </w:pPr>
            <w:proofErr w:type="gramStart"/>
            <w:r w:rsidRPr="008A05FF">
              <w:rPr>
                <w:rFonts w:ascii="仿宋_GB2312" w:eastAsia="仿宋_GB2312" w:hAnsi="宋体" w:cs="宋体" w:hint="eastAsia"/>
                <w:color w:val="000000"/>
                <w:kern w:val="0"/>
                <w:szCs w:val="21"/>
              </w:rPr>
              <w:t>动漫设计</w:t>
            </w:r>
            <w:proofErr w:type="gramEnd"/>
            <w:r w:rsidRPr="008A05FF">
              <w:rPr>
                <w:rFonts w:ascii="仿宋_GB2312" w:eastAsia="仿宋_GB2312" w:hAnsi="宋体" w:cs="宋体" w:hint="eastAsia"/>
                <w:color w:val="000000"/>
                <w:kern w:val="0"/>
                <w:szCs w:val="21"/>
              </w:rPr>
              <w:t>与制作</w:t>
            </w:r>
          </w:p>
        </w:tc>
        <w:tc>
          <w:tcPr>
            <w:tcW w:w="1843" w:type="dxa"/>
            <w:tcBorders>
              <w:top w:val="nil"/>
              <w:left w:val="nil"/>
              <w:bottom w:val="single" w:sz="8" w:space="0" w:color="auto"/>
              <w:right w:val="single" w:sz="8" w:space="0" w:color="auto"/>
            </w:tcBorders>
            <w:shd w:val="clear" w:color="auto" w:fill="auto"/>
            <w:noWrap/>
            <w:vAlign w:val="center"/>
            <w:hideMark/>
          </w:tcPr>
          <w:p w:rsidR="00C93EE8" w:rsidRPr="008A05FF" w:rsidRDefault="00C93EE8" w:rsidP="00C93EE8">
            <w:pPr>
              <w:widowControl/>
              <w:jc w:val="right"/>
              <w:rPr>
                <w:rFonts w:ascii="仿宋_GB2312" w:eastAsia="仿宋_GB2312" w:hAnsi="宋体" w:cs="宋体"/>
                <w:color w:val="000000"/>
                <w:kern w:val="0"/>
                <w:szCs w:val="21"/>
              </w:rPr>
            </w:pPr>
            <w:r w:rsidRPr="008A05FF">
              <w:rPr>
                <w:rFonts w:ascii="仿宋_GB2312" w:eastAsia="仿宋_GB2312" w:hAnsi="宋体" w:cs="宋体" w:hint="eastAsia"/>
                <w:color w:val="000000"/>
                <w:kern w:val="0"/>
                <w:szCs w:val="21"/>
              </w:rPr>
              <w:t>18</w:t>
            </w:r>
          </w:p>
        </w:tc>
        <w:tc>
          <w:tcPr>
            <w:tcW w:w="1559" w:type="dxa"/>
            <w:tcBorders>
              <w:top w:val="nil"/>
              <w:left w:val="nil"/>
              <w:bottom w:val="single" w:sz="8" w:space="0" w:color="auto"/>
              <w:right w:val="single" w:sz="8" w:space="0" w:color="auto"/>
            </w:tcBorders>
            <w:shd w:val="clear" w:color="auto" w:fill="auto"/>
            <w:noWrap/>
            <w:vAlign w:val="center"/>
            <w:hideMark/>
          </w:tcPr>
          <w:p w:rsidR="00C93EE8" w:rsidRPr="008A05FF" w:rsidRDefault="00C93EE8" w:rsidP="00C93EE8">
            <w:pPr>
              <w:widowControl/>
              <w:jc w:val="right"/>
              <w:rPr>
                <w:rFonts w:ascii="仿宋_GB2312" w:eastAsia="仿宋_GB2312" w:hAnsi="宋体" w:cs="宋体"/>
                <w:color w:val="000000"/>
                <w:kern w:val="0"/>
                <w:szCs w:val="21"/>
              </w:rPr>
            </w:pPr>
            <w:r w:rsidRPr="008A05FF">
              <w:rPr>
                <w:rFonts w:ascii="仿宋_GB2312" w:eastAsia="仿宋_GB2312" w:hAnsi="宋体" w:cs="宋体" w:hint="eastAsia"/>
                <w:color w:val="000000"/>
                <w:kern w:val="0"/>
                <w:szCs w:val="21"/>
              </w:rPr>
              <w:t>14</w:t>
            </w:r>
          </w:p>
        </w:tc>
        <w:tc>
          <w:tcPr>
            <w:tcW w:w="1559" w:type="dxa"/>
            <w:tcBorders>
              <w:top w:val="nil"/>
              <w:left w:val="nil"/>
              <w:bottom w:val="single" w:sz="8" w:space="0" w:color="auto"/>
              <w:right w:val="single" w:sz="8" w:space="0" w:color="auto"/>
            </w:tcBorders>
            <w:shd w:val="clear" w:color="auto" w:fill="auto"/>
            <w:noWrap/>
            <w:vAlign w:val="center"/>
            <w:hideMark/>
          </w:tcPr>
          <w:p w:rsidR="00C93EE8" w:rsidRPr="008A05FF" w:rsidRDefault="00C93EE8" w:rsidP="00C93EE8">
            <w:pPr>
              <w:widowControl/>
              <w:jc w:val="right"/>
              <w:rPr>
                <w:rFonts w:ascii="仿宋_GB2312" w:eastAsia="仿宋_GB2312" w:hAnsi="宋体" w:cs="宋体"/>
                <w:color w:val="000000"/>
                <w:kern w:val="0"/>
                <w:szCs w:val="21"/>
              </w:rPr>
            </w:pPr>
            <w:r w:rsidRPr="008A05FF">
              <w:rPr>
                <w:rFonts w:ascii="仿宋_GB2312" w:eastAsia="仿宋_GB2312" w:hAnsi="宋体" w:cs="宋体" w:hint="eastAsia"/>
                <w:color w:val="000000"/>
                <w:kern w:val="0"/>
                <w:szCs w:val="21"/>
              </w:rPr>
              <w:t>77.78%</w:t>
            </w:r>
          </w:p>
        </w:tc>
        <w:tc>
          <w:tcPr>
            <w:tcW w:w="851" w:type="dxa"/>
            <w:tcBorders>
              <w:top w:val="nil"/>
              <w:left w:val="nil"/>
              <w:bottom w:val="single" w:sz="8" w:space="0" w:color="auto"/>
              <w:right w:val="single" w:sz="8" w:space="0" w:color="auto"/>
            </w:tcBorders>
            <w:shd w:val="clear" w:color="auto" w:fill="auto"/>
            <w:noWrap/>
            <w:vAlign w:val="center"/>
            <w:hideMark/>
          </w:tcPr>
          <w:p w:rsidR="00C93EE8" w:rsidRPr="008A05FF" w:rsidRDefault="00C93EE8" w:rsidP="00C93EE8">
            <w:pPr>
              <w:widowControl/>
              <w:jc w:val="center"/>
              <w:rPr>
                <w:rFonts w:ascii="仿宋_GB2312" w:eastAsia="仿宋_GB2312" w:hAnsi="宋体" w:cs="宋体"/>
                <w:color w:val="000000"/>
                <w:kern w:val="0"/>
                <w:szCs w:val="21"/>
              </w:rPr>
            </w:pPr>
            <w:r w:rsidRPr="008A05FF">
              <w:rPr>
                <w:rFonts w:ascii="仿宋_GB2312" w:eastAsia="仿宋_GB2312" w:hAnsi="宋体" w:cs="宋体" w:hint="eastAsia"/>
                <w:color w:val="000000"/>
                <w:kern w:val="0"/>
                <w:szCs w:val="21"/>
              </w:rPr>
              <w:t>25</w:t>
            </w:r>
          </w:p>
        </w:tc>
      </w:tr>
      <w:tr w:rsidR="00C93EE8" w:rsidRPr="00C93EE8" w:rsidTr="009A0BF9">
        <w:trPr>
          <w:trHeight w:val="285"/>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rsidR="00C93EE8" w:rsidRPr="008A05FF" w:rsidRDefault="00C93EE8" w:rsidP="00C93EE8">
            <w:pPr>
              <w:widowControl/>
              <w:jc w:val="center"/>
              <w:rPr>
                <w:rFonts w:ascii="仿宋_GB2312" w:eastAsia="仿宋_GB2312" w:hAnsi="宋体" w:cs="宋体"/>
                <w:color w:val="000000"/>
                <w:kern w:val="0"/>
                <w:szCs w:val="21"/>
              </w:rPr>
            </w:pPr>
            <w:r w:rsidRPr="008A05FF">
              <w:rPr>
                <w:rFonts w:ascii="仿宋_GB2312" w:eastAsia="仿宋_GB2312" w:hAnsi="宋体" w:cs="宋体" w:hint="eastAsia"/>
                <w:color w:val="000000"/>
                <w:kern w:val="0"/>
                <w:szCs w:val="21"/>
              </w:rPr>
              <w:t>26</w:t>
            </w:r>
          </w:p>
        </w:tc>
        <w:tc>
          <w:tcPr>
            <w:tcW w:w="2268" w:type="dxa"/>
            <w:tcBorders>
              <w:top w:val="nil"/>
              <w:left w:val="nil"/>
              <w:bottom w:val="single" w:sz="8" w:space="0" w:color="auto"/>
              <w:right w:val="single" w:sz="8" w:space="0" w:color="auto"/>
            </w:tcBorders>
            <w:shd w:val="clear" w:color="auto" w:fill="auto"/>
            <w:noWrap/>
            <w:vAlign w:val="center"/>
            <w:hideMark/>
          </w:tcPr>
          <w:p w:rsidR="00C93EE8" w:rsidRPr="008A05FF" w:rsidRDefault="00C93EE8" w:rsidP="00C93EE8">
            <w:pPr>
              <w:widowControl/>
              <w:jc w:val="center"/>
              <w:rPr>
                <w:rFonts w:ascii="仿宋_GB2312" w:eastAsia="仿宋_GB2312" w:hAnsi="宋体" w:cs="宋体"/>
                <w:color w:val="000000"/>
                <w:kern w:val="0"/>
                <w:szCs w:val="21"/>
              </w:rPr>
            </w:pPr>
            <w:r w:rsidRPr="008A05FF">
              <w:rPr>
                <w:rFonts w:ascii="仿宋_GB2312" w:eastAsia="仿宋_GB2312" w:hAnsi="宋体" w:cs="宋体" w:hint="eastAsia"/>
                <w:color w:val="000000"/>
                <w:kern w:val="0"/>
                <w:szCs w:val="21"/>
              </w:rPr>
              <w:t>计算机应用技术</w:t>
            </w:r>
          </w:p>
        </w:tc>
        <w:tc>
          <w:tcPr>
            <w:tcW w:w="1843" w:type="dxa"/>
            <w:tcBorders>
              <w:top w:val="nil"/>
              <w:left w:val="nil"/>
              <w:bottom w:val="single" w:sz="8" w:space="0" w:color="auto"/>
              <w:right w:val="single" w:sz="8" w:space="0" w:color="auto"/>
            </w:tcBorders>
            <w:shd w:val="clear" w:color="auto" w:fill="auto"/>
            <w:noWrap/>
            <w:vAlign w:val="center"/>
            <w:hideMark/>
          </w:tcPr>
          <w:p w:rsidR="00C93EE8" w:rsidRPr="008A05FF" w:rsidRDefault="00C93EE8" w:rsidP="00C93EE8">
            <w:pPr>
              <w:widowControl/>
              <w:jc w:val="right"/>
              <w:rPr>
                <w:rFonts w:ascii="仿宋_GB2312" w:eastAsia="仿宋_GB2312" w:hAnsi="宋体" w:cs="宋体"/>
                <w:color w:val="000000"/>
                <w:kern w:val="0"/>
                <w:szCs w:val="21"/>
              </w:rPr>
            </w:pPr>
            <w:r w:rsidRPr="008A05FF">
              <w:rPr>
                <w:rFonts w:ascii="仿宋_GB2312" w:eastAsia="仿宋_GB2312" w:hAnsi="宋体" w:cs="宋体" w:hint="eastAsia"/>
                <w:color w:val="000000"/>
                <w:kern w:val="0"/>
                <w:szCs w:val="21"/>
              </w:rPr>
              <w:t>36</w:t>
            </w:r>
          </w:p>
        </w:tc>
        <w:tc>
          <w:tcPr>
            <w:tcW w:w="1559" w:type="dxa"/>
            <w:tcBorders>
              <w:top w:val="nil"/>
              <w:left w:val="nil"/>
              <w:bottom w:val="single" w:sz="8" w:space="0" w:color="auto"/>
              <w:right w:val="single" w:sz="8" w:space="0" w:color="auto"/>
            </w:tcBorders>
            <w:shd w:val="clear" w:color="auto" w:fill="auto"/>
            <w:noWrap/>
            <w:vAlign w:val="center"/>
            <w:hideMark/>
          </w:tcPr>
          <w:p w:rsidR="00C93EE8" w:rsidRPr="008A05FF" w:rsidRDefault="00C93EE8" w:rsidP="00C93EE8">
            <w:pPr>
              <w:widowControl/>
              <w:jc w:val="right"/>
              <w:rPr>
                <w:rFonts w:ascii="仿宋_GB2312" w:eastAsia="仿宋_GB2312" w:hAnsi="宋体" w:cs="宋体"/>
                <w:color w:val="000000"/>
                <w:kern w:val="0"/>
                <w:szCs w:val="21"/>
              </w:rPr>
            </w:pPr>
            <w:r w:rsidRPr="008A05FF">
              <w:rPr>
                <w:rFonts w:ascii="仿宋_GB2312" w:eastAsia="仿宋_GB2312" w:hAnsi="宋体" w:cs="宋体" w:hint="eastAsia"/>
                <w:color w:val="000000"/>
                <w:kern w:val="0"/>
                <w:szCs w:val="21"/>
              </w:rPr>
              <w:t>28</w:t>
            </w:r>
          </w:p>
        </w:tc>
        <w:tc>
          <w:tcPr>
            <w:tcW w:w="1559" w:type="dxa"/>
            <w:tcBorders>
              <w:top w:val="nil"/>
              <w:left w:val="nil"/>
              <w:bottom w:val="single" w:sz="8" w:space="0" w:color="auto"/>
              <w:right w:val="single" w:sz="8" w:space="0" w:color="auto"/>
            </w:tcBorders>
            <w:shd w:val="clear" w:color="auto" w:fill="auto"/>
            <w:noWrap/>
            <w:vAlign w:val="center"/>
            <w:hideMark/>
          </w:tcPr>
          <w:p w:rsidR="00C93EE8" w:rsidRPr="008A05FF" w:rsidRDefault="00C93EE8" w:rsidP="00C93EE8">
            <w:pPr>
              <w:widowControl/>
              <w:jc w:val="right"/>
              <w:rPr>
                <w:rFonts w:ascii="仿宋_GB2312" w:eastAsia="仿宋_GB2312" w:hAnsi="宋体" w:cs="宋体"/>
                <w:color w:val="000000"/>
                <w:kern w:val="0"/>
                <w:szCs w:val="21"/>
              </w:rPr>
            </w:pPr>
            <w:r w:rsidRPr="008A05FF">
              <w:rPr>
                <w:rFonts w:ascii="仿宋_GB2312" w:eastAsia="仿宋_GB2312" w:hAnsi="宋体" w:cs="宋体" w:hint="eastAsia"/>
                <w:color w:val="000000"/>
                <w:kern w:val="0"/>
                <w:szCs w:val="21"/>
              </w:rPr>
              <w:t>77.78%</w:t>
            </w:r>
          </w:p>
        </w:tc>
        <w:tc>
          <w:tcPr>
            <w:tcW w:w="851" w:type="dxa"/>
            <w:tcBorders>
              <w:top w:val="nil"/>
              <w:left w:val="nil"/>
              <w:bottom w:val="single" w:sz="8" w:space="0" w:color="auto"/>
              <w:right w:val="single" w:sz="8" w:space="0" w:color="auto"/>
            </w:tcBorders>
            <w:shd w:val="clear" w:color="auto" w:fill="auto"/>
            <w:noWrap/>
            <w:vAlign w:val="center"/>
            <w:hideMark/>
          </w:tcPr>
          <w:p w:rsidR="00C93EE8" w:rsidRPr="008A05FF" w:rsidRDefault="00C93EE8" w:rsidP="00C93EE8">
            <w:pPr>
              <w:widowControl/>
              <w:jc w:val="center"/>
              <w:rPr>
                <w:rFonts w:ascii="仿宋_GB2312" w:eastAsia="仿宋_GB2312" w:hAnsi="宋体" w:cs="宋体"/>
                <w:color w:val="000000"/>
                <w:kern w:val="0"/>
                <w:szCs w:val="21"/>
              </w:rPr>
            </w:pPr>
            <w:r w:rsidRPr="008A05FF">
              <w:rPr>
                <w:rFonts w:ascii="仿宋_GB2312" w:eastAsia="仿宋_GB2312" w:hAnsi="宋体" w:cs="宋体" w:hint="eastAsia"/>
                <w:color w:val="000000"/>
                <w:kern w:val="0"/>
                <w:szCs w:val="21"/>
              </w:rPr>
              <w:t>25</w:t>
            </w:r>
          </w:p>
        </w:tc>
      </w:tr>
      <w:tr w:rsidR="00C93EE8" w:rsidRPr="00C93EE8" w:rsidTr="009A0BF9">
        <w:trPr>
          <w:trHeight w:val="285"/>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rsidR="00C93EE8" w:rsidRPr="008A05FF" w:rsidRDefault="00C93EE8" w:rsidP="00C93EE8">
            <w:pPr>
              <w:widowControl/>
              <w:jc w:val="center"/>
              <w:rPr>
                <w:rFonts w:ascii="仿宋_GB2312" w:eastAsia="仿宋_GB2312" w:hAnsi="宋体" w:cs="宋体"/>
                <w:color w:val="000000"/>
                <w:kern w:val="0"/>
                <w:szCs w:val="21"/>
              </w:rPr>
            </w:pPr>
            <w:r w:rsidRPr="008A05FF">
              <w:rPr>
                <w:rFonts w:ascii="仿宋_GB2312" w:eastAsia="仿宋_GB2312" w:hAnsi="宋体" w:cs="宋体" w:hint="eastAsia"/>
                <w:color w:val="000000"/>
                <w:kern w:val="0"/>
                <w:szCs w:val="21"/>
              </w:rPr>
              <w:t>27</w:t>
            </w:r>
          </w:p>
        </w:tc>
        <w:tc>
          <w:tcPr>
            <w:tcW w:w="2268" w:type="dxa"/>
            <w:tcBorders>
              <w:top w:val="nil"/>
              <w:left w:val="nil"/>
              <w:bottom w:val="single" w:sz="8" w:space="0" w:color="auto"/>
              <w:right w:val="single" w:sz="8" w:space="0" w:color="auto"/>
            </w:tcBorders>
            <w:shd w:val="clear" w:color="auto" w:fill="auto"/>
            <w:noWrap/>
            <w:vAlign w:val="center"/>
            <w:hideMark/>
          </w:tcPr>
          <w:p w:rsidR="00C93EE8" w:rsidRPr="008A05FF" w:rsidRDefault="00C93EE8" w:rsidP="00C93EE8">
            <w:pPr>
              <w:widowControl/>
              <w:jc w:val="center"/>
              <w:rPr>
                <w:rFonts w:ascii="仿宋_GB2312" w:eastAsia="仿宋_GB2312" w:hAnsi="宋体" w:cs="宋体"/>
                <w:color w:val="000000"/>
                <w:kern w:val="0"/>
                <w:szCs w:val="21"/>
              </w:rPr>
            </w:pPr>
            <w:r w:rsidRPr="008A05FF">
              <w:rPr>
                <w:rFonts w:ascii="仿宋_GB2312" w:eastAsia="仿宋_GB2312" w:hAnsi="宋体" w:cs="宋体" w:hint="eastAsia"/>
                <w:color w:val="000000"/>
                <w:kern w:val="0"/>
                <w:szCs w:val="21"/>
              </w:rPr>
              <w:t>酒店管理</w:t>
            </w:r>
          </w:p>
        </w:tc>
        <w:tc>
          <w:tcPr>
            <w:tcW w:w="1843" w:type="dxa"/>
            <w:tcBorders>
              <w:top w:val="nil"/>
              <w:left w:val="nil"/>
              <w:bottom w:val="single" w:sz="8" w:space="0" w:color="auto"/>
              <w:right w:val="single" w:sz="8" w:space="0" w:color="auto"/>
            </w:tcBorders>
            <w:shd w:val="clear" w:color="auto" w:fill="auto"/>
            <w:noWrap/>
            <w:vAlign w:val="center"/>
            <w:hideMark/>
          </w:tcPr>
          <w:p w:rsidR="00C93EE8" w:rsidRPr="008A05FF" w:rsidRDefault="00C93EE8" w:rsidP="00C93EE8">
            <w:pPr>
              <w:widowControl/>
              <w:jc w:val="right"/>
              <w:rPr>
                <w:rFonts w:ascii="仿宋_GB2312" w:eastAsia="仿宋_GB2312" w:hAnsi="宋体" w:cs="宋体"/>
                <w:color w:val="000000"/>
                <w:kern w:val="0"/>
                <w:szCs w:val="21"/>
              </w:rPr>
            </w:pPr>
            <w:r w:rsidRPr="008A05FF">
              <w:rPr>
                <w:rFonts w:ascii="仿宋_GB2312" w:eastAsia="仿宋_GB2312" w:hAnsi="宋体" w:cs="宋体" w:hint="eastAsia"/>
                <w:color w:val="000000"/>
                <w:kern w:val="0"/>
                <w:szCs w:val="21"/>
              </w:rPr>
              <w:t>54</w:t>
            </w:r>
          </w:p>
        </w:tc>
        <w:tc>
          <w:tcPr>
            <w:tcW w:w="1559" w:type="dxa"/>
            <w:tcBorders>
              <w:top w:val="nil"/>
              <w:left w:val="nil"/>
              <w:bottom w:val="single" w:sz="8" w:space="0" w:color="auto"/>
              <w:right w:val="single" w:sz="8" w:space="0" w:color="auto"/>
            </w:tcBorders>
            <w:shd w:val="clear" w:color="auto" w:fill="auto"/>
            <w:noWrap/>
            <w:vAlign w:val="center"/>
            <w:hideMark/>
          </w:tcPr>
          <w:p w:rsidR="00C93EE8" w:rsidRPr="008A05FF" w:rsidRDefault="00C93EE8" w:rsidP="00C93EE8">
            <w:pPr>
              <w:widowControl/>
              <w:jc w:val="right"/>
              <w:rPr>
                <w:rFonts w:ascii="仿宋_GB2312" w:eastAsia="仿宋_GB2312" w:hAnsi="宋体" w:cs="宋体"/>
                <w:color w:val="000000"/>
                <w:kern w:val="0"/>
                <w:szCs w:val="21"/>
              </w:rPr>
            </w:pPr>
            <w:r w:rsidRPr="008A05FF">
              <w:rPr>
                <w:rFonts w:ascii="仿宋_GB2312" w:eastAsia="仿宋_GB2312" w:hAnsi="宋体" w:cs="宋体" w:hint="eastAsia"/>
                <w:color w:val="000000"/>
                <w:kern w:val="0"/>
                <w:szCs w:val="21"/>
              </w:rPr>
              <w:t>42</w:t>
            </w:r>
          </w:p>
        </w:tc>
        <w:tc>
          <w:tcPr>
            <w:tcW w:w="1559" w:type="dxa"/>
            <w:tcBorders>
              <w:top w:val="nil"/>
              <w:left w:val="nil"/>
              <w:bottom w:val="single" w:sz="8" w:space="0" w:color="auto"/>
              <w:right w:val="single" w:sz="8" w:space="0" w:color="auto"/>
            </w:tcBorders>
            <w:shd w:val="clear" w:color="auto" w:fill="auto"/>
            <w:noWrap/>
            <w:vAlign w:val="center"/>
            <w:hideMark/>
          </w:tcPr>
          <w:p w:rsidR="00C93EE8" w:rsidRPr="008A05FF" w:rsidRDefault="00C93EE8" w:rsidP="00C93EE8">
            <w:pPr>
              <w:widowControl/>
              <w:jc w:val="right"/>
              <w:rPr>
                <w:rFonts w:ascii="仿宋_GB2312" w:eastAsia="仿宋_GB2312" w:hAnsi="宋体" w:cs="宋体"/>
                <w:color w:val="000000"/>
                <w:kern w:val="0"/>
                <w:szCs w:val="21"/>
              </w:rPr>
            </w:pPr>
            <w:r w:rsidRPr="008A05FF">
              <w:rPr>
                <w:rFonts w:ascii="仿宋_GB2312" w:eastAsia="仿宋_GB2312" w:hAnsi="宋体" w:cs="宋体" w:hint="eastAsia"/>
                <w:color w:val="000000"/>
                <w:kern w:val="0"/>
                <w:szCs w:val="21"/>
              </w:rPr>
              <w:t>77.78%</w:t>
            </w:r>
          </w:p>
        </w:tc>
        <w:tc>
          <w:tcPr>
            <w:tcW w:w="851" w:type="dxa"/>
            <w:tcBorders>
              <w:top w:val="nil"/>
              <w:left w:val="nil"/>
              <w:bottom w:val="single" w:sz="8" w:space="0" w:color="auto"/>
              <w:right w:val="single" w:sz="8" w:space="0" w:color="auto"/>
            </w:tcBorders>
            <w:shd w:val="clear" w:color="auto" w:fill="auto"/>
            <w:noWrap/>
            <w:vAlign w:val="center"/>
            <w:hideMark/>
          </w:tcPr>
          <w:p w:rsidR="00C93EE8" w:rsidRPr="008A05FF" w:rsidRDefault="00C93EE8" w:rsidP="00C93EE8">
            <w:pPr>
              <w:widowControl/>
              <w:jc w:val="center"/>
              <w:rPr>
                <w:rFonts w:ascii="仿宋_GB2312" w:eastAsia="仿宋_GB2312" w:hAnsi="宋体" w:cs="宋体"/>
                <w:color w:val="000000"/>
                <w:kern w:val="0"/>
                <w:szCs w:val="21"/>
              </w:rPr>
            </w:pPr>
            <w:r w:rsidRPr="008A05FF">
              <w:rPr>
                <w:rFonts w:ascii="仿宋_GB2312" w:eastAsia="仿宋_GB2312" w:hAnsi="宋体" w:cs="宋体" w:hint="eastAsia"/>
                <w:color w:val="000000"/>
                <w:kern w:val="0"/>
                <w:szCs w:val="21"/>
              </w:rPr>
              <w:t>25</w:t>
            </w:r>
          </w:p>
        </w:tc>
      </w:tr>
      <w:tr w:rsidR="00C93EE8" w:rsidRPr="00C93EE8" w:rsidTr="009A0BF9">
        <w:trPr>
          <w:trHeight w:val="285"/>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rsidR="00C93EE8" w:rsidRPr="008A05FF" w:rsidRDefault="00C93EE8" w:rsidP="00C93EE8">
            <w:pPr>
              <w:widowControl/>
              <w:jc w:val="center"/>
              <w:rPr>
                <w:rFonts w:ascii="仿宋_GB2312" w:eastAsia="仿宋_GB2312" w:hAnsi="宋体" w:cs="宋体"/>
                <w:color w:val="000000"/>
                <w:kern w:val="0"/>
                <w:szCs w:val="21"/>
              </w:rPr>
            </w:pPr>
            <w:r w:rsidRPr="008A05FF">
              <w:rPr>
                <w:rFonts w:ascii="仿宋_GB2312" w:eastAsia="仿宋_GB2312" w:hAnsi="宋体" w:cs="宋体" w:hint="eastAsia"/>
                <w:color w:val="000000"/>
                <w:kern w:val="0"/>
                <w:szCs w:val="21"/>
              </w:rPr>
              <w:t>28</w:t>
            </w:r>
          </w:p>
        </w:tc>
        <w:tc>
          <w:tcPr>
            <w:tcW w:w="2268" w:type="dxa"/>
            <w:tcBorders>
              <w:top w:val="nil"/>
              <w:left w:val="nil"/>
              <w:bottom w:val="single" w:sz="8" w:space="0" w:color="auto"/>
              <w:right w:val="single" w:sz="8" w:space="0" w:color="auto"/>
            </w:tcBorders>
            <w:shd w:val="clear" w:color="auto" w:fill="auto"/>
            <w:noWrap/>
            <w:vAlign w:val="center"/>
            <w:hideMark/>
          </w:tcPr>
          <w:p w:rsidR="00C93EE8" w:rsidRPr="008A05FF" w:rsidRDefault="00C93EE8" w:rsidP="00C93EE8">
            <w:pPr>
              <w:widowControl/>
              <w:jc w:val="center"/>
              <w:rPr>
                <w:rFonts w:ascii="仿宋_GB2312" w:eastAsia="仿宋_GB2312" w:hAnsi="宋体" w:cs="宋体"/>
                <w:color w:val="000000"/>
                <w:kern w:val="0"/>
                <w:szCs w:val="21"/>
              </w:rPr>
            </w:pPr>
            <w:r w:rsidRPr="008A05FF">
              <w:rPr>
                <w:rFonts w:ascii="仿宋_GB2312" w:eastAsia="仿宋_GB2312" w:hAnsi="宋体" w:cs="宋体" w:hint="eastAsia"/>
                <w:color w:val="000000"/>
                <w:kern w:val="0"/>
                <w:szCs w:val="21"/>
              </w:rPr>
              <w:t>建筑工程技术</w:t>
            </w:r>
          </w:p>
        </w:tc>
        <w:tc>
          <w:tcPr>
            <w:tcW w:w="1843" w:type="dxa"/>
            <w:tcBorders>
              <w:top w:val="nil"/>
              <w:left w:val="nil"/>
              <w:bottom w:val="single" w:sz="8" w:space="0" w:color="auto"/>
              <w:right w:val="single" w:sz="8" w:space="0" w:color="auto"/>
            </w:tcBorders>
            <w:shd w:val="clear" w:color="auto" w:fill="auto"/>
            <w:noWrap/>
            <w:vAlign w:val="center"/>
            <w:hideMark/>
          </w:tcPr>
          <w:p w:rsidR="00C93EE8" w:rsidRPr="008A05FF" w:rsidRDefault="00C93EE8" w:rsidP="00C93EE8">
            <w:pPr>
              <w:widowControl/>
              <w:jc w:val="right"/>
              <w:rPr>
                <w:rFonts w:ascii="仿宋_GB2312" w:eastAsia="仿宋_GB2312" w:hAnsi="宋体" w:cs="宋体"/>
                <w:color w:val="000000"/>
                <w:kern w:val="0"/>
                <w:szCs w:val="21"/>
              </w:rPr>
            </w:pPr>
            <w:r w:rsidRPr="008A05FF">
              <w:rPr>
                <w:rFonts w:ascii="仿宋_GB2312" w:eastAsia="仿宋_GB2312" w:hAnsi="宋体" w:cs="宋体" w:hint="eastAsia"/>
                <w:color w:val="000000"/>
                <w:kern w:val="0"/>
                <w:szCs w:val="21"/>
              </w:rPr>
              <w:t>95</w:t>
            </w:r>
          </w:p>
        </w:tc>
        <w:tc>
          <w:tcPr>
            <w:tcW w:w="1559" w:type="dxa"/>
            <w:tcBorders>
              <w:top w:val="nil"/>
              <w:left w:val="nil"/>
              <w:bottom w:val="single" w:sz="8" w:space="0" w:color="auto"/>
              <w:right w:val="single" w:sz="8" w:space="0" w:color="auto"/>
            </w:tcBorders>
            <w:shd w:val="clear" w:color="auto" w:fill="auto"/>
            <w:noWrap/>
            <w:vAlign w:val="center"/>
            <w:hideMark/>
          </w:tcPr>
          <w:p w:rsidR="00C93EE8" w:rsidRPr="008A05FF" w:rsidRDefault="00C93EE8" w:rsidP="00C93EE8">
            <w:pPr>
              <w:widowControl/>
              <w:jc w:val="right"/>
              <w:rPr>
                <w:rFonts w:ascii="仿宋_GB2312" w:eastAsia="仿宋_GB2312" w:hAnsi="宋体" w:cs="宋体"/>
                <w:color w:val="000000"/>
                <w:kern w:val="0"/>
                <w:szCs w:val="21"/>
              </w:rPr>
            </w:pPr>
            <w:r w:rsidRPr="008A05FF">
              <w:rPr>
                <w:rFonts w:ascii="仿宋_GB2312" w:eastAsia="仿宋_GB2312" w:hAnsi="宋体" w:cs="宋体" w:hint="eastAsia"/>
                <w:color w:val="000000"/>
                <w:kern w:val="0"/>
                <w:szCs w:val="21"/>
              </w:rPr>
              <w:t>72</w:t>
            </w:r>
          </w:p>
        </w:tc>
        <w:tc>
          <w:tcPr>
            <w:tcW w:w="1559" w:type="dxa"/>
            <w:tcBorders>
              <w:top w:val="nil"/>
              <w:left w:val="nil"/>
              <w:bottom w:val="single" w:sz="8" w:space="0" w:color="auto"/>
              <w:right w:val="single" w:sz="8" w:space="0" w:color="auto"/>
            </w:tcBorders>
            <w:shd w:val="clear" w:color="auto" w:fill="auto"/>
            <w:noWrap/>
            <w:vAlign w:val="center"/>
            <w:hideMark/>
          </w:tcPr>
          <w:p w:rsidR="00C93EE8" w:rsidRPr="008A05FF" w:rsidRDefault="00C93EE8" w:rsidP="00C93EE8">
            <w:pPr>
              <w:widowControl/>
              <w:jc w:val="right"/>
              <w:rPr>
                <w:rFonts w:ascii="仿宋_GB2312" w:eastAsia="仿宋_GB2312" w:hAnsi="宋体" w:cs="宋体"/>
                <w:color w:val="000000"/>
                <w:kern w:val="0"/>
                <w:szCs w:val="21"/>
              </w:rPr>
            </w:pPr>
            <w:r w:rsidRPr="008A05FF">
              <w:rPr>
                <w:rFonts w:ascii="仿宋_GB2312" w:eastAsia="仿宋_GB2312" w:hAnsi="宋体" w:cs="宋体" w:hint="eastAsia"/>
                <w:color w:val="000000"/>
                <w:kern w:val="0"/>
                <w:szCs w:val="21"/>
              </w:rPr>
              <w:t>75.79%</w:t>
            </w:r>
          </w:p>
        </w:tc>
        <w:tc>
          <w:tcPr>
            <w:tcW w:w="851" w:type="dxa"/>
            <w:tcBorders>
              <w:top w:val="nil"/>
              <w:left w:val="nil"/>
              <w:bottom w:val="single" w:sz="8" w:space="0" w:color="auto"/>
              <w:right w:val="single" w:sz="8" w:space="0" w:color="auto"/>
            </w:tcBorders>
            <w:shd w:val="clear" w:color="auto" w:fill="auto"/>
            <w:noWrap/>
            <w:vAlign w:val="center"/>
            <w:hideMark/>
          </w:tcPr>
          <w:p w:rsidR="00C93EE8" w:rsidRPr="008A05FF" w:rsidRDefault="00C93EE8" w:rsidP="00C93EE8">
            <w:pPr>
              <w:widowControl/>
              <w:jc w:val="center"/>
              <w:rPr>
                <w:rFonts w:ascii="仿宋_GB2312" w:eastAsia="仿宋_GB2312" w:hAnsi="宋体" w:cs="宋体"/>
                <w:color w:val="000000"/>
                <w:kern w:val="0"/>
                <w:szCs w:val="21"/>
              </w:rPr>
            </w:pPr>
            <w:r w:rsidRPr="008A05FF">
              <w:rPr>
                <w:rFonts w:ascii="仿宋_GB2312" w:eastAsia="仿宋_GB2312" w:hAnsi="宋体" w:cs="宋体" w:hint="eastAsia"/>
                <w:color w:val="000000"/>
                <w:kern w:val="0"/>
                <w:szCs w:val="21"/>
              </w:rPr>
              <w:t>28</w:t>
            </w:r>
          </w:p>
        </w:tc>
      </w:tr>
      <w:tr w:rsidR="00C93EE8" w:rsidRPr="00C93EE8" w:rsidTr="009A0BF9">
        <w:trPr>
          <w:trHeight w:val="285"/>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rsidR="00C93EE8" w:rsidRPr="008A05FF" w:rsidRDefault="00C93EE8" w:rsidP="00C93EE8">
            <w:pPr>
              <w:widowControl/>
              <w:jc w:val="center"/>
              <w:rPr>
                <w:rFonts w:ascii="仿宋_GB2312" w:eastAsia="仿宋_GB2312" w:hAnsi="宋体" w:cs="宋体"/>
                <w:color w:val="000000"/>
                <w:kern w:val="0"/>
                <w:szCs w:val="21"/>
              </w:rPr>
            </w:pPr>
            <w:r w:rsidRPr="008A05FF">
              <w:rPr>
                <w:rFonts w:ascii="仿宋_GB2312" w:eastAsia="仿宋_GB2312" w:hAnsi="宋体" w:cs="宋体" w:hint="eastAsia"/>
                <w:color w:val="000000"/>
                <w:kern w:val="0"/>
                <w:szCs w:val="21"/>
              </w:rPr>
              <w:t>29</w:t>
            </w:r>
          </w:p>
        </w:tc>
        <w:tc>
          <w:tcPr>
            <w:tcW w:w="2268" w:type="dxa"/>
            <w:tcBorders>
              <w:top w:val="nil"/>
              <w:left w:val="nil"/>
              <w:bottom w:val="single" w:sz="8" w:space="0" w:color="auto"/>
              <w:right w:val="single" w:sz="8" w:space="0" w:color="auto"/>
            </w:tcBorders>
            <w:shd w:val="clear" w:color="auto" w:fill="auto"/>
            <w:noWrap/>
            <w:vAlign w:val="center"/>
            <w:hideMark/>
          </w:tcPr>
          <w:p w:rsidR="00C93EE8" w:rsidRPr="008A05FF" w:rsidRDefault="00C93EE8" w:rsidP="00C93EE8">
            <w:pPr>
              <w:widowControl/>
              <w:jc w:val="center"/>
              <w:rPr>
                <w:rFonts w:ascii="仿宋_GB2312" w:eastAsia="仿宋_GB2312" w:hAnsi="宋体" w:cs="宋体"/>
                <w:color w:val="000000"/>
                <w:kern w:val="0"/>
                <w:szCs w:val="21"/>
              </w:rPr>
            </w:pPr>
            <w:r w:rsidRPr="008A05FF">
              <w:rPr>
                <w:rFonts w:ascii="仿宋_GB2312" w:eastAsia="仿宋_GB2312" w:hAnsi="宋体" w:cs="宋体" w:hint="eastAsia"/>
                <w:color w:val="000000"/>
                <w:kern w:val="0"/>
                <w:szCs w:val="21"/>
              </w:rPr>
              <w:t>财务管理</w:t>
            </w:r>
          </w:p>
        </w:tc>
        <w:tc>
          <w:tcPr>
            <w:tcW w:w="1843" w:type="dxa"/>
            <w:tcBorders>
              <w:top w:val="nil"/>
              <w:left w:val="nil"/>
              <w:bottom w:val="single" w:sz="8" w:space="0" w:color="auto"/>
              <w:right w:val="single" w:sz="8" w:space="0" w:color="auto"/>
            </w:tcBorders>
            <w:shd w:val="clear" w:color="auto" w:fill="auto"/>
            <w:noWrap/>
            <w:vAlign w:val="center"/>
            <w:hideMark/>
          </w:tcPr>
          <w:p w:rsidR="00C93EE8" w:rsidRPr="008A05FF" w:rsidRDefault="00C93EE8" w:rsidP="00C93EE8">
            <w:pPr>
              <w:widowControl/>
              <w:jc w:val="right"/>
              <w:rPr>
                <w:rFonts w:ascii="仿宋_GB2312" w:eastAsia="仿宋_GB2312" w:hAnsi="宋体" w:cs="宋体"/>
                <w:color w:val="000000"/>
                <w:kern w:val="0"/>
                <w:szCs w:val="21"/>
              </w:rPr>
            </w:pPr>
            <w:r w:rsidRPr="008A05FF">
              <w:rPr>
                <w:rFonts w:ascii="仿宋_GB2312" w:eastAsia="仿宋_GB2312" w:hAnsi="宋体" w:cs="宋体" w:hint="eastAsia"/>
                <w:color w:val="000000"/>
                <w:kern w:val="0"/>
                <w:szCs w:val="21"/>
              </w:rPr>
              <w:t>62</w:t>
            </w:r>
          </w:p>
        </w:tc>
        <w:tc>
          <w:tcPr>
            <w:tcW w:w="1559" w:type="dxa"/>
            <w:tcBorders>
              <w:top w:val="nil"/>
              <w:left w:val="nil"/>
              <w:bottom w:val="single" w:sz="8" w:space="0" w:color="auto"/>
              <w:right w:val="single" w:sz="8" w:space="0" w:color="auto"/>
            </w:tcBorders>
            <w:shd w:val="clear" w:color="auto" w:fill="auto"/>
            <w:noWrap/>
            <w:vAlign w:val="center"/>
            <w:hideMark/>
          </w:tcPr>
          <w:p w:rsidR="00C93EE8" w:rsidRPr="008A05FF" w:rsidRDefault="00C93EE8" w:rsidP="00C93EE8">
            <w:pPr>
              <w:widowControl/>
              <w:jc w:val="right"/>
              <w:rPr>
                <w:rFonts w:ascii="仿宋_GB2312" w:eastAsia="仿宋_GB2312" w:hAnsi="宋体" w:cs="宋体"/>
                <w:color w:val="000000"/>
                <w:kern w:val="0"/>
                <w:szCs w:val="21"/>
              </w:rPr>
            </w:pPr>
            <w:r w:rsidRPr="008A05FF">
              <w:rPr>
                <w:rFonts w:ascii="仿宋_GB2312" w:eastAsia="仿宋_GB2312" w:hAnsi="宋体" w:cs="宋体" w:hint="eastAsia"/>
                <w:color w:val="000000"/>
                <w:kern w:val="0"/>
                <w:szCs w:val="21"/>
              </w:rPr>
              <w:t>46</w:t>
            </w:r>
          </w:p>
        </w:tc>
        <w:tc>
          <w:tcPr>
            <w:tcW w:w="1559" w:type="dxa"/>
            <w:tcBorders>
              <w:top w:val="nil"/>
              <w:left w:val="nil"/>
              <w:bottom w:val="single" w:sz="8" w:space="0" w:color="auto"/>
              <w:right w:val="single" w:sz="8" w:space="0" w:color="auto"/>
            </w:tcBorders>
            <w:shd w:val="clear" w:color="auto" w:fill="auto"/>
            <w:noWrap/>
            <w:vAlign w:val="center"/>
            <w:hideMark/>
          </w:tcPr>
          <w:p w:rsidR="00C93EE8" w:rsidRPr="008A05FF" w:rsidRDefault="00C93EE8" w:rsidP="00C93EE8">
            <w:pPr>
              <w:widowControl/>
              <w:jc w:val="right"/>
              <w:rPr>
                <w:rFonts w:ascii="仿宋_GB2312" w:eastAsia="仿宋_GB2312" w:hAnsi="宋体" w:cs="宋体"/>
                <w:color w:val="000000"/>
                <w:kern w:val="0"/>
                <w:szCs w:val="21"/>
              </w:rPr>
            </w:pPr>
            <w:r w:rsidRPr="008A05FF">
              <w:rPr>
                <w:rFonts w:ascii="仿宋_GB2312" w:eastAsia="仿宋_GB2312" w:hAnsi="宋体" w:cs="宋体" w:hint="eastAsia"/>
                <w:color w:val="000000"/>
                <w:kern w:val="0"/>
                <w:szCs w:val="21"/>
              </w:rPr>
              <w:t>74.19%</w:t>
            </w:r>
          </w:p>
        </w:tc>
        <w:tc>
          <w:tcPr>
            <w:tcW w:w="851" w:type="dxa"/>
            <w:tcBorders>
              <w:top w:val="nil"/>
              <w:left w:val="nil"/>
              <w:bottom w:val="single" w:sz="8" w:space="0" w:color="auto"/>
              <w:right w:val="single" w:sz="8" w:space="0" w:color="auto"/>
            </w:tcBorders>
            <w:shd w:val="clear" w:color="auto" w:fill="auto"/>
            <w:noWrap/>
            <w:vAlign w:val="center"/>
            <w:hideMark/>
          </w:tcPr>
          <w:p w:rsidR="00C93EE8" w:rsidRPr="008A05FF" w:rsidRDefault="00C93EE8" w:rsidP="00C93EE8">
            <w:pPr>
              <w:widowControl/>
              <w:jc w:val="center"/>
              <w:rPr>
                <w:rFonts w:ascii="仿宋_GB2312" w:eastAsia="仿宋_GB2312" w:hAnsi="宋体" w:cs="宋体"/>
                <w:color w:val="000000"/>
                <w:kern w:val="0"/>
                <w:szCs w:val="21"/>
              </w:rPr>
            </w:pPr>
            <w:r w:rsidRPr="008A05FF">
              <w:rPr>
                <w:rFonts w:ascii="仿宋_GB2312" w:eastAsia="仿宋_GB2312" w:hAnsi="宋体" w:cs="宋体" w:hint="eastAsia"/>
                <w:color w:val="000000"/>
                <w:kern w:val="0"/>
                <w:szCs w:val="21"/>
              </w:rPr>
              <w:t>29</w:t>
            </w:r>
          </w:p>
        </w:tc>
      </w:tr>
      <w:tr w:rsidR="00C93EE8" w:rsidRPr="00C93EE8" w:rsidTr="009A0BF9">
        <w:trPr>
          <w:trHeight w:val="285"/>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rsidR="00C93EE8" w:rsidRPr="008A05FF" w:rsidRDefault="00C93EE8" w:rsidP="00C93EE8">
            <w:pPr>
              <w:widowControl/>
              <w:jc w:val="center"/>
              <w:rPr>
                <w:rFonts w:ascii="仿宋_GB2312" w:eastAsia="仿宋_GB2312" w:hAnsi="宋体" w:cs="宋体"/>
                <w:color w:val="000000"/>
                <w:kern w:val="0"/>
                <w:szCs w:val="21"/>
              </w:rPr>
            </w:pPr>
            <w:r w:rsidRPr="008A05FF">
              <w:rPr>
                <w:rFonts w:ascii="仿宋_GB2312" w:eastAsia="仿宋_GB2312" w:hAnsi="宋体" w:cs="宋体" w:hint="eastAsia"/>
                <w:color w:val="000000"/>
                <w:kern w:val="0"/>
                <w:szCs w:val="21"/>
              </w:rPr>
              <w:t>30</w:t>
            </w:r>
          </w:p>
        </w:tc>
        <w:tc>
          <w:tcPr>
            <w:tcW w:w="2268" w:type="dxa"/>
            <w:tcBorders>
              <w:top w:val="nil"/>
              <w:left w:val="nil"/>
              <w:bottom w:val="single" w:sz="8" w:space="0" w:color="auto"/>
              <w:right w:val="single" w:sz="8" w:space="0" w:color="auto"/>
            </w:tcBorders>
            <w:shd w:val="clear" w:color="auto" w:fill="auto"/>
            <w:noWrap/>
            <w:vAlign w:val="center"/>
            <w:hideMark/>
          </w:tcPr>
          <w:p w:rsidR="00C93EE8" w:rsidRPr="008A05FF" w:rsidRDefault="00C93EE8" w:rsidP="00C93EE8">
            <w:pPr>
              <w:widowControl/>
              <w:jc w:val="center"/>
              <w:rPr>
                <w:rFonts w:ascii="仿宋_GB2312" w:eastAsia="仿宋_GB2312" w:hAnsi="宋体" w:cs="宋体"/>
                <w:color w:val="000000"/>
                <w:kern w:val="0"/>
                <w:szCs w:val="21"/>
              </w:rPr>
            </w:pPr>
            <w:r w:rsidRPr="008A05FF">
              <w:rPr>
                <w:rFonts w:ascii="仿宋_GB2312" w:eastAsia="仿宋_GB2312" w:hAnsi="宋体" w:cs="宋体" w:hint="eastAsia"/>
                <w:color w:val="000000"/>
                <w:kern w:val="0"/>
                <w:szCs w:val="21"/>
              </w:rPr>
              <w:t>物流管理</w:t>
            </w:r>
          </w:p>
        </w:tc>
        <w:tc>
          <w:tcPr>
            <w:tcW w:w="1843" w:type="dxa"/>
            <w:tcBorders>
              <w:top w:val="nil"/>
              <w:left w:val="nil"/>
              <w:bottom w:val="single" w:sz="8" w:space="0" w:color="auto"/>
              <w:right w:val="single" w:sz="8" w:space="0" w:color="auto"/>
            </w:tcBorders>
            <w:shd w:val="clear" w:color="auto" w:fill="auto"/>
            <w:noWrap/>
            <w:vAlign w:val="center"/>
            <w:hideMark/>
          </w:tcPr>
          <w:p w:rsidR="00C93EE8" w:rsidRPr="008A05FF" w:rsidRDefault="00C93EE8" w:rsidP="00C93EE8">
            <w:pPr>
              <w:widowControl/>
              <w:jc w:val="right"/>
              <w:rPr>
                <w:rFonts w:ascii="仿宋_GB2312" w:eastAsia="仿宋_GB2312" w:hAnsi="宋体" w:cs="宋体"/>
                <w:color w:val="000000"/>
                <w:kern w:val="0"/>
                <w:szCs w:val="21"/>
              </w:rPr>
            </w:pPr>
            <w:r w:rsidRPr="008A05FF">
              <w:rPr>
                <w:rFonts w:ascii="仿宋_GB2312" w:eastAsia="仿宋_GB2312" w:hAnsi="宋体" w:cs="宋体" w:hint="eastAsia"/>
                <w:color w:val="000000"/>
                <w:kern w:val="0"/>
                <w:szCs w:val="21"/>
              </w:rPr>
              <w:t>65</w:t>
            </w:r>
          </w:p>
        </w:tc>
        <w:tc>
          <w:tcPr>
            <w:tcW w:w="1559" w:type="dxa"/>
            <w:tcBorders>
              <w:top w:val="nil"/>
              <w:left w:val="nil"/>
              <w:bottom w:val="single" w:sz="8" w:space="0" w:color="auto"/>
              <w:right w:val="single" w:sz="8" w:space="0" w:color="auto"/>
            </w:tcBorders>
            <w:shd w:val="clear" w:color="auto" w:fill="auto"/>
            <w:noWrap/>
            <w:vAlign w:val="center"/>
            <w:hideMark/>
          </w:tcPr>
          <w:p w:rsidR="00C93EE8" w:rsidRPr="008A05FF" w:rsidRDefault="00C93EE8" w:rsidP="00C93EE8">
            <w:pPr>
              <w:widowControl/>
              <w:jc w:val="right"/>
              <w:rPr>
                <w:rFonts w:ascii="仿宋_GB2312" w:eastAsia="仿宋_GB2312" w:hAnsi="宋体" w:cs="宋体"/>
                <w:color w:val="000000"/>
                <w:kern w:val="0"/>
                <w:szCs w:val="21"/>
              </w:rPr>
            </w:pPr>
            <w:r w:rsidRPr="008A05FF">
              <w:rPr>
                <w:rFonts w:ascii="仿宋_GB2312" w:eastAsia="仿宋_GB2312" w:hAnsi="宋体" w:cs="宋体" w:hint="eastAsia"/>
                <w:color w:val="000000"/>
                <w:kern w:val="0"/>
                <w:szCs w:val="21"/>
              </w:rPr>
              <w:t>48</w:t>
            </w:r>
          </w:p>
        </w:tc>
        <w:tc>
          <w:tcPr>
            <w:tcW w:w="1559" w:type="dxa"/>
            <w:tcBorders>
              <w:top w:val="nil"/>
              <w:left w:val="nil"/>
              <w:bottom w:val="single" w:sz="8" w:space="0" w:color="auto"/>
              <w:right w:val="single" w:sz="8" w:space="0" w:color="auto"/>
            </w:tcBorders>
            <w:shd w:val="clear" w:color="auto" w:fill="auto"/>
            <w:noWrap/>
            <w:vAlign w:val="center"/>
            <w:hideMark/>
          </w:tcPr>
          <w:p w:rsidR="00C93EE8" w:rsidRPr="008A05FF" w:rsidRDefault="00C93EE8" w:rsidP="00C93EE8">
            <w:pPr>
              <w:widowControl/>
              <w:jc w:val="right"/>
              <w:rPr>
                <w:rFonts w:ascii="仿宋_GB2312" w:eastAsia="仿宋_GB2312" w:hAnsi="宋体" w:cs="宋体"/>
                <w:color w:val="000000"/>
                <w:kern w:val="0"/>
                <w:szCs w:val="21"/>
              </w:rPr>
            </w:pPr>
            <w:r w:rsidRPr="008A05FF">
              <w:rPr>
                <w:rFonts w:ascii="仿宋_GB2312" w:eastAsia="仿宋_GB2312" w:hAnsi="宋体" w:cs="宋体" w:hint="eastAsia"/>
                <w:color w:val="000000"/>
                <w:kern w:val="0"/>
                <w:szCs w:val="21"/>
              </w:rPr>
              <w:t>73.85%</w:t>
            </w:r>
          </w:p>
        </w:tc>
        <w:tc>
          <w:tcPr>
            <w:tcW w:w="851" w:type="dxa"/>
            <w:tcBorders>
              <w:top w:val="nil"/>
              <w:left w:val="nil"/>
              <w:bottom w:val="single" w:sz="8" w:space="0" w:color="auto"/>
              <w:right w:val="single" w:sz="8" w:space="0" w:color="auto"/>
            </w:tcBorders>
            <w:shd w:val="clear" w:color="auto" w:fill="auto"/>
            <w:noWrap/>
            <w:vAlign w:val="center"/>
            <w:hideMark/>
          </w:tcPr>
          <w:p w:rsidR="00C93EE8" w:rsidRPr="008A05FF" w:rsidRDefault="00C93EE8" w:rsidP="00C93EE8">
            <w:pPr>
              <w:widowControl/>
              <w:jc w:val="center"/>
              <w:rPr>
                <w:rFonts w:ascii="仿宋_GB2312" w:eastAsia="仿宋_GB2312" w:hAnsi="宋体" w:cs="宋体"/>
                <w:color w:val="000000"/>
                <w:kern w:val="0"/>
                <w:szCs w:val="21"/>
              </w:rPr>
            </w:pPr>
            <w:r w:rsidRPr="008A05FF">
              <w:rPr>
                <w:rFonts w:ascii="仿宋_GB2312" w:eastAsia="仿宋_GB2312" w:hAnsi="宋体" w:cs="宋体" w:hint="eastAsia"/>
                <w:color w:val="000000"/>
                <w:kern w:val="0"/>
                <w:szCs w:val="21"/>
              </w:rPr>
              <w:t>30</w:t>
            </w:r>
          </w:p>
        </w:tc>
      </w:tr>
      <w:tr w:rsidR="00C93EE8" w:rsidRPr="00C93EE8" w:rsidTr="009A0BF9">
        <w:trPr>
          <w:trHeight w:val="285"/>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rsidR="00C93EE8" w:rsidRPr="008A05FF" w:rsidRDefault="00C93EE8" w:rsidP="00C93EE8">
            <w:pPr>
              <w:widowControl/>
              <w:jc w:val="center"/>
              <w:rPr>
                <w:rFonts w:ascii="仿宋_GB2312" w:eastAsia="仿宋_GB2312" w:hAnsi="宋体" w:cs="宋体"/>
                <w:color w:val="000000"/>
                <w:kern w:val="0"/>
                <w:szCs w:val="21"/>
              </w:rPr>
            </w:pPr>
            <w:r w:rsidRPr="008A05FF">
              <w:rPr>
                <w:rFonts w:ascii="仿宋_GB2312" w:eastAsia="仿宋_GB2312" w:hAnsi="宋体" w:cs="宋体" w:hint="eastAsia"/>
                <w:color w:val="000000"/>
                <w:kern w:val="0"/>
                <w:szCs w:val="21"/>
              </w:rPr>
              <w:t>31</w:t>
            </w:r>
          </w:p>
        </w:tc>
        <w:tc>
          <w:tcPr>
            <w:tcW w:w="2268" w:type="dxa"/>
            <w:tcBorders>
              <w:top w:val="nil"/>
              <w:left w:val="nil"/>
              <w:bottom w:val="single" w:sz="8" w:space="0" w:color="auto"/>
              <w:right w:val="single" w:sz="8" w:space="0" w:color="auto"/>
            </w:tcBorders>
            <w:shd w:val="clear" w:color="auto" w:fill="auto"/>
            <w:noWrap/>
            <w:vAlign w:val="center"/>
            <w:hideMark/>
          </w:tcPr>
          <w:p w:rsidR="00C93EE8" w:rsidRPr="008A05FF" w:rsidRDefault="00C93EE8" w:rsidP="00C93EE8">
            <w:pPr>
              <w:widowControl/>
              <w:jc w:val="center"/>
              <w:rPr>
                <w:rFonts w:ascii="仿宋_GB2312" w:eastAsia="仿宋_GB2312" w:hAnsi="宋体" w:cs="宋体"/>
                <w:color w:val="000000"/>
                <w:kern w:val="0"/>
                <w:szCs w:val="21"/>
              </w:rPr>
            </w:pPr>
            <w:r w:rsidRPr="008A05FF">
              <w:rPr>
                <w:rFonts w:ascii="仿宋_GB2312" w:eastAsia="仿宋_GB2312" w:hAnsi="宋体" w:cs="宋体" w:hint="eastAsia"/>
                <w:color w:val="000000"/>
                <w:kern w:val="0"/>
                <w:szCs w:val="21"/>
              </w:rPr>
              <w:t>建筑装饰工程技术</w:t>
            </w:r>
          </w:p>
        </w:tc>
        <w:tc>
          <w:tcPr>
            <w:tcW w:w="1843" w:type="dxa"/>
            <w:tcBorders>
              <w:top w:val="nil"/>
              <w:left w:val="nil"/>
              <w:bottom w:val="single" w:sz="8" w:space="0" w:color="auto"/>
              <w:right w:val="single" w:sz="8" w:space="0" w:color="auto"/>
            </w:tcBorders>
            <w:shd w:val="clear" w:color="auto" w:fill="auto"/>
            <w:noWrap/>
            <w:vAlign w:val="center"/>
            <w:hideMark/>
          </w:tcPr>
          <w:p w:rsidR="00C93EE8" w:rsidRPr="008A05FF" w:rsidRDefault="00C93EE8" w:rsidP="00C93EE8">
            <w:pPr>
              <w:widowControl/>
              <w:jc w:val="right"/>
              <w:rPr>
                <w:rFonts w:ascii="仿宋_GB2312" w:eastAsia="仿宋_GB2312" w:hAnsi="宋体" w:cs="宋体"/>
                <w:color w:val="000000"/>
                <w:kern w:val="0"/>
                <w:szCs w:val="21"/>
              </w:rPr>
            </w:pPr>
            <w:r w:rsidRPr="008A05FF">
              <w:rPr>
                <w:rFonts w:ascii="仿宋_GB2312" w:eastAsia="仿宋_GB2312" w:hAnsi="宋体" w:cs="宋体" w:hint="eastAsia"/>
                <w:color w:val="000000"/>
                <w:kern w:val="0"/>
                <w:szCs w:val="21"/>
              </w:rPr>
              <w:t>53</w:t>
            </w:r>
          </w:p>
        </w:tc>
        <w:tc>
          <w:tcPr>
            <w:tcW w:w="1559" w:type="dxa"/>
            <w:tcBorders>
              <w:top w:val="nil"/>
              <w:left w:val="nil"/>
              <w:bottom w:val="single" w:sz="8" w:space="0" w:color="auto"/>
              <w:right w:val="single" w:sz="8" w:space="0" w:color="auto"/>
            </w:tcBorders>
            <w:shd w:val="clear" w:color="auto" w:fill="auto"/>
            <w:noWrap/>
            <w:vAlign w:val="center"/>
            <w:hideMark/>
          </w:tcPr>
          <w:p w:rsidR="00C93EE8" w:rsidRPr="008A05FF" w:rsidRDefault="00C93EE8" w:rsidP="00C93EE8">
            <w:pPr>
              <w:widowControl/>
              <w:jc w:val="right"/>
              <w:rPr>
                <w:rFonts w:ascii="仿宋_GB2312" w:eastAsia="仿宋_GB2312" w:hAnsi="宋体" w:cs="宋体"/>
                <w:color w:val="000000"/>
                <w:kern w:val="0"/>
                <w:szCs w:val="21"/>
              </w:rPr>
            </w:pPr>
            <w:r w:rsidRPr="008A05FF">
              <w:rPr>
                <w:rFonts w:ascii="仿宋_GB2312" w:eastAsia="仿宋_GB2312" w:hAnsi="宋体" w:cs="宋体" w:hint="eastAsia"/>
                <w:color w:val="000000"/>
                <w:kern w:val="0"/>
                <w:szCs w:val="21"/>
              </w:rPr>
              <w:t>39</w:t>
            </w:r>
          </w:p>
        </w:tc>
        <w:tc>
          <w:tcPr>
            <w:tcW w:w="1559" w:type="dxa"/>
            <w:tcBorders>
              <w:top w:val="nil"/>
              <w:left w:val="nil"/>
              <w:bottom w:val="single" w:sz="8" w:space="0" w:color="auto"/>
              <w:right w:val="single" w:sz="8" w:space="0" w:color="auto"/>
            </w:tcBorders>
            <w:shd w:val="clear" w:color="auto" w:fill="auto"/>
            <w:noWrap/>
            <w:vAlign w:val="center"/>
            <w:hideMark/>
          </w:tcPr>
          <w:p w:rsidR="00C93EE8" w:rsidRPr="008A05FF" w:rsidRDefault="00C93EE8" w:rsidP="00C93EE8">
            <w:pPr>
              <w:widowControl/>
              <w:jc w:val="right"/>
              <w:rPr>
                <w:rFonts w:ascii="仿宋_GB2312" w:eastAsia="仿宋_GB2312" w:hAnsi="宋体" w:cs="宋体"/>
                <w:color w:val="000000"/>
                <w:kern w:val="0"/>
                <w:szCs w:val="21"/>
              </w:rPr>
            </w:pPr>
            <w:r w:rsidRPr="008A05FF">
              <w:rPr>
                <w:rFonts w:ascii="仿宋_GB2312" w:eastAsia="仿宋_GB2312" w:hAnsi="宋体" w:cs="宋体" w:hint="eastAsia"/>
                <w:color w:val="000000"/>
                <w:kern w:val="0"/>
                <w:szCs w:val="21"/>
              </w:rPr>
              <w:t>73.58%</w:t>
            </w:r>
          </w:p>
        </w:tc>
        <w:tc>
          <w:tcPr>
            <w:tcW w:w="851" w:type="dxa"/>
            <w:tcBorders>
              <w:top w:val="nil"/>
              <w:left w:val="nil"/>
              <w:bottom w:val="single" w:sz="8" w:space="0" w:color="auto"/>
              <w:right w:val="single" w:sz="8" w:space="0" w:color="auto"/>
            </w:tcBorders>
            <w:shd w:val="clear" w:color="auto" w:fill="auto"/>
            <w:noWrap/>
            <w:vAlign w:val="center"/>
            <w:hideMark/>
          </w:tcPr>
          <w:p w:rsidR="00C93EE8" w:rsidRPr="008A05FF" w:rsidRDefault="00C93EE8" w:rsidP="00C93EE8">
            <w:pPr>
              <w:widowControl/>
              <w:jc w:val="center"/>
              <w:rPr>
                <w:rFonts w:ascii="仿宋_GB2312" w:eastAsia="仿宋_GB2312" w:hAnsi="宋体" w:cs="宋体"/>
                <w:color w:val="000000"/>
                <w:kern w:val="0"/>
                <w:szCs w:val="21"/>
              </w:rPr>
            </w:pPr>
            <w:r w:rsidRPr="008A05FF">
              <w:rPr>
                <w:rFonts w:ascii="仿宋_GB2312" w:eastAsia="仿宋_GB2312" w:hAnsi="宋体" w:cs="宋体" w:hint="eastAsia"/>
                <w:color w:val="000000"/>
                <w:kern w:val="0"/>
                <w:szCs w:val="21"/>
              </w:rPr>
              <w:t>31</w:t>
            </w:r>
          </w:p>
        </w:tc>
      </w:tr>
      <w:tr w:rsidR="00C93EE8" w:rsidRPr="00C93EE8" w:rsidTr="009A0BF9">
        <w:trPr>
          <w:trHeight w:val="285"/>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rsidR="00C93EE8" w:rsidRPr="008A05FF" w:rsidRDefault="00C93EE8" w:rsidP="00C93EE8">
            <w:pPr>
              <w:widowControl/>
              <w:jc w:val="center"/>
              <w:rPr>
                <w:rFonts w:ascii="仿宋_GB2312" w:eastAsia="仿宋_GB2312" w:hAnsi="宋体" w:cs="宋体"/>
                <w:color w:val="000000"/>
                <w:kern w:val="0"/>
                <w:szCs w:val="21"/>
              </w:rPr>
            </w:pPr>
            <w:r w:rsidRPr="008A05FF">
              <w:rPr>
                <w:rFonts w:ascii="仿宋_GB2312" w:eastAsia="仿宋_GB2312" w:hAnsi="宋体" w:cs="宋体" w:hint="eastAsia"/>
                <w:color w:val="000000"/>
                <w:kern w:val="0"/>
                <w:szCs w:val="21"/>
              </w:rPr>
              <w:t>32</w:t>
            </w:r>
          </w:p>
        </w:tc>
        <w:tc>
          <w:tcPr>
            <w:tcW w:w="2268" w:type="dxa"/>
            <w:tcBorders>
              <w:top w:val="nil"/>
              <w:left w:val="nil"/>
              <w:bottom w:val="single" w:sz="8" w:space="0" w:color="auto"/>
              <w:right w:val="single" w:sz="8" w:space="0" w:color="auto"/>
            </w:tcBorders>
            <w:shd w:val="clear" w:color="auto" w:fill="auto"/>
            <w:noWrap/>
            <w:vAlign w:val="center"/>
            <w:hideMark/>
          </w:tcPr>
          <w:p w:rsidR="00C93EE8" w:rsidRPr="008A05FF" w:rsidRDefault="00C93EE8" w:rsidP="00C93EE8">
            <w:pPr>
              <w:widowControl/>
              <w:jc w:val="center"/>
              <w:rPr>
                <w:rFonts w:ascii="仿宋_GB2312" w:eastAsia="仿宋_GB2312" w:hAnsi="宋体" w:cs="宋体"/>
                <w:color w:val="000000"/>
                <w:kern w:val="0"/>
                <w:szCs w:val="21"/>
              </w:rPr>
            </w:pPr>
            <w:r w:rsidRPr="008A05FF">
              <w:rPr>
                <w:rFonts w:ascii="仿宋_GB2312" w:eastAsia="仿宋_GB2312" w:hAnsi="宋体" w:cs="宋体" w:hint="eastAsia"/>
                <w:color w:val="000000"/>
                <w:kern w:val="0"/>
                <w:szCs w:val="21"/>
              </w:rPr>
              <w:t>机械制造与自动化</w:t>
            </w:r>
          </w:p>
        </w:tc>
        <w:tc>
          <w:tcPr>
            <w:tcW w:w="1843" w:type="dxa"/>
            <w:tcBorders>
              <w:top w:val="nil"/>
              <w:left w:val="nil"/>
              <w:bottom w:val="single" w:sz="8" w:space="0" w:color="auto"/>
              <w:right w:val="single" w:sz="8" w:space="0" w:color="auto"/>
            </w:tcBorders>
            <w:shd w:val="clear" w:color="auto" w:fill="auto"/>
            <w:noWrap/>
            <w:vAlign w:val="center"/>
            <w:hideMark/>
          </w:tcPr>
          <w:p w:rsidR="00C93EE8" w:rsidRPr="008A05FF" w:rsidRDefault="00C93EE8" w:rsidP="00C93EE8">
            <w:pPr>
              <w:widowControl/>
              <w:jc w:val="right"/>
              <w:rPr>
                <w:rFonts w:ascii="仿宋_GB2312" w:eastAsia="仿宋_GB2312" w:hAnsi="宋体" w:cs="宋体"/>
                <w:color w:val="000000"/>
                <w:kern w:val="0"/>
                <w:szCs w:val="21"/>
              </w:rPr>
            </w:pPr>
            <w:r w:rsidRPr="008A05FF">
              <w:rPr>
                <w:rFonts w:ascii="仿宋_GB2312" w:eastAsia="仿宋_GB2312" w:hAnsi="宋体" w:cs="宋体" w:hint="eastAsia"/>
                <w:color w:val="000000"/>
                <w:kern w:val="0"/>
                <w:szCs w:val="21"/>
              </w:rPr>
              <w:t>29</w:t>
            </w:r>
          </w:p>
        </w:tc>
        <w:tc>
          <w:tcPr>
            <w:tcW w:w="1559" w:type="dxa"/>
            <w:tcBorders>
              <w:top w:val="nil"/>
              <w:left w:val="nil"/>
              <w:bottom w:val="single" w:sz="8" w:space="0" w:color="auto"/>
              <w:right w:val="single" w:sz="8" w:space="0" w:color="auto"/>
            </w:tcBorders>
            <w:shd w:val="clear" w:color="auto" w:fill="auto"/>
            <w:noWrap/>
            <w:vAlign w:val="center"/>
            <w:hideMark/>
          </w:tcPr>
          <w:p w:rsidR="00C93EE8" w:rsidRPr="008A05FF" w:rsidRDefault="00C93EE8" w:rsidP="00C93EE8">
            <w:pPr>
              <w:widowControl/>
              <w:jc w:val="right"/>
              <w:rPr>
                <w:rFonts w:ascii="仿宋_GB2312" w:eastAsia="仿宋_GB2312" w:hAnsi="宋体" w:cs="宋体"/>
                <w:color w:val="000000"/>
                <w:kern w:val="0"/>
                <w:szCs w:val="21"/>
              </w:rPr>
            </w:pPr>
            <w:r w:rsidRPr="008A05FF">
              <w:rPr>
                <w:rFonts w:ascii="仿宋_GB2312" w:eastAsia="仿宋_GB2312" w:hAnsi="宋体" w:cs="宋体" w:hint="eastAsia"/>
                <w:color w:val="000000"/>
                <w:kern w:val="0"/>
                <w:szCs w:val="21"/>
              </w:rPr>
              <w:t>21</w:t>
            </w:r>
          </w:p>
        </w:tc>
        <w:tc>
          <w:tcPr>
            <w:tcW w:w="1559" w:type="dxa"/>
            <w:tcBorders>
              <w:top w:val="nil"/>
              <w:left w:val="nil"/>
              <w:bottom w:val="single" w:sz="8" w:space="0" w:color="auto"/>
              <w:right w:val="single" w:sz="8" w:space="0" w:color="auto"/>
            </w:tcBorders>
            <w:shd w:val="clear" w:color="auto" w:fill="auto"/>
            <w:noWrap/>
            <w:vAlign w:val="center"/>
            <w:hideMark/>
          </w:tcPr>
          <w:p w:rsidR="00C93EE8" w:rsidRPr="008A05FF" w:rsidRDefault="00C93EE8" w:rsidP="00C93EE8">
            <w:pPr>
              <w:widowControl/>
              <w:jc w:val="right"/>
              <w:rPr>
                <w:rFonts w:ascii="仿宋_GB2312" w:eastAsia="仿宋_GB2312" w:hAnsi="宋体" w:cs="宋体"/>
                <w:color w:val="000000"/>
                <w:kern w:val="0"/>
                <w:szCs w:val="21"/>
              </w:rPr>
            </w:pPr>
            <w:r w:rsidRPr="008A05FF">
              <w:rPr>
                <w:rFonts w:ascii="仿宋_GB2312" w:eastAsia="仿宋_GB2312" w:hAnsi="宋体" w:cs="宋体" w:hint="eastAsia"/>
                <w:color w:val="000000"/>
                <w:kern w:val="0"/>
                <w:szCs w:val="21"/>
              </w:rPr>
              <w:t>72.41%</w:t>
            </w:r>
          </w:p>
        </w:tc>
        <w:tc>
          <w:tcPr>
            <w:tcW w:w="851" w:type="dxa"/>
            <w:tcBorders>
              <w:top w:val="nil"/>
              <w:left w:val="nil"/>
              <w:bottom w:val="single" w:sz="8" w:space="0" w:color="auto"/>
              <w:right w:val="single" w:sz="8" w:space="0" w:color="auto"/>
            </w:tcBorders>
            <w:shd w:val="clear" w:color="auto" w:fill="auto"/>
            <w:noWrap/>
            <w:vAlign w:val="center"/>
            <w:hideMark/>
          </w:tcPr>
          <w:p w:rsidR="00C93EE8" w:rsidRPr="008A05FF" w:rsidRDefault="00C93EE8" w:rsidP="00C93EE8">
            <w:pPr>
              <w:widowControl/>
              <w:jc w:val="center"/>
              <w:rPr>
                <w:rFonts w:ascii="仿宋_GB2312" w:eastAsia="仿宋_GB2312" w:hAnsi="宋体" w:cs="宋体"/>
                <w:color w:val="000000"/>
                <w:kern w:val="0"/>
                <w:szCs w:val="21"/>
              </w:rPr>
            </w:pPr>
            <w:r w:rsidRPr="008A05FF">
              <w:rPr>
                <w:rFonts w:ascii="仿宋_GB2312" w:eastAsia="仿宋_GB2312" w:hAnsi="宋体" w:cs="宋体" w:hint="eastAsia"/>
                <w:color w:val="000000"/>
                <w:kern w:val="0"/>
                <w:szCs w:val="21"/>
              </w:rPr>
              <w:t>32</w:t>
            </w:r>
          </w:p>
        </w:tc>
      </w:tr>
      <w:tr w:rsidR="00C93EE8" w:rsidRPr="00C93EE8" w:rsidTr="009A0BF9">
        <w:trPr>
          <w:trHeight w:val="285"/>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rsidR="00C93EE8" w:rsidRPr="008A05FF" w:rsidRDefault="00C93EE8" w:rsidP="00C93EE8">
            <w:pPr>
              <w:widowControl/>
              <w:jc w:val="center"/>
              <w:rPr>
                <w:rFonts w:ascii="仿宋_GB2312" w:eastAsia="仿宋_GB2312" w:hAnsi="宋体" w:cs="宋体"/>
                <w:color w:val="000000"/>
                <w:kern w:val="0"/>
                <w:szCs w:val="21"/>
              </w:rPr>
            </w:pPr>
            <w:r w:rsidRPr="008A05FF">
              <w:rPr>
                <w:rFonts w:ascii="仿宋_GB2312" w:eastAsia="仿宋_GB2312" w:hAnsi="宋体" w:cs="宋体" w:hint="eastAsia"/>
                <w:color w:val="000000"/>
                <w:kern w:val="0"/>
                <w:szCs w:val="21"/>
              </w:rPr>
              <w:t>33</w:t>
            </w:r>
          </w:p>
        </w:tc>
        <w:tc>
          <w:tcPr>
            <w:tcW w:w="2268" w:type="dxa"/>
            <w:tcBorders>
              <w:top w:val="nil"/>
              <w:left w:val="nil"/>
              <w:bottom w:val="single" w:sz="8" w:space="0" w:color="auto"/>
              <w:right w:val="single" w:sz="8" w:space="0" w:color="auto"/>
            </w:tcBorders>
            <w:shd w:val="clear" w:color="auto" w:fill="auto"/>
            <w:noWrap/>
            <w:vAlign w:val="center"/>
            <w:hideMark/>
          </w:tcPr>
          <w:p w:rsidR="00C93EE8" w:rsidRPr="008A05FF" w:rsidRDefault="00C93EE8" w:rsidP="00C93EE8">
            <w:pPr>
              <w:widowControl/>
              <w:jc w:val="center"/>
              <w:rPr>
                <w:rFonts w:ascii="仿宋_GB2312" w:eastAsia="仿宋_GB2312" w:hAnsi="宋体" w:cs="宋体"/>
                <w:color w:val="000000"/>
                <w:kern w:val="0"/>
                <w:szCs w:val="21"/>
              </w:rPr>
            </w:pPr>
            <w:r w:rsidRPr="008A05FF">
              <w:rPr>
                <w:rFonts w:ascii="仿宋_GB2312" w:eastAsia="仿宋_GB2312" w:hAnsi="宋体" w:cs="宋体" w:hint="eastAsia"/>
                <w:color w:val="000000"/>
                <w:kern w:val="0"/>
                <w:szCs w:val="21"/>
              </w:rPr>
              <w:t>计算机信息管理</w:t>
            </w:r>
          </w:p>
        </w:tc>
        <w:tc>
          <w:tcPr>
            <w:tcW w:w="1843" w:type="dxa"/>
            <w:tcBorders>
              <w:top w:val="nil"/>
              <w:left w:val="nil"/>
              <w:bottom w:val="single" w:sz="8" w:space="0" w:color="auto"/>
              <w:right w:val="single" w:sz="8" w:space="0" w:color="auto"/>
            </w:tcBorders>
            <w:shd w:val="clear" w:color="auto" w:fill="auto"/>
            <w:noWrap/>
            <w:vAlign w:val="center"/>
            <w:hideMark/>
          </w:tcPr>
          <w:p w:rsidR="00C93EE8" w:rsidRPr="008A05FF" w:rsidRDefault="00C93EE8" w:rsidP="00C93EE8">
            <w:pPr>
              <w:widowControl/>
              <w:jc w:val="right"/>
              <w:rPr>
                <w:rFonts w:ascii="仿宋_GB2312" w:eastAsia="仿宋_GB2312" w:hAnsi="宋体" w:cs="宋体"/>
                <w:color w:val="000000"/>
                <w:kern w:val="0"/>
                <w:szCs w:val="21"/>
              </w:rPr>
            </w:pPr>
            <w:r w:rsidRPr="008A05FF">
              <w:rPr>
                <w:rFonts w:ascii="仿宋_GB2312" w:eastAsia="仿宋_GB2312" w:hAnsi="宋体" w:cs="宋体" w:hint="eastAsia"/>
                <w:color w:val="000000"/>
                <w:kern w:val="0"/>
                <w:szCs w:val="21"/>
              </w:rPr>
              <w:t>16</w:t>
            </w:r>
          </w:p>
        </w:tc>
        <w:tc>
          <w:tcPr>
            <w:tcW w:w="1559" w:type="dxa"/>
            <w:tcBorders>
              <w:top w:val="nil"/>
              <w:left w:val="nil"/>
              <w:bottom w:val="single" w:sz="8" w:space="0" w:color="auto"/>
              <w:right w:val="single" w:sz="8" w:space="0" w:color="auto"/>
            </w:tcBorders>
            <w:shd w:val="clear" w:color="auto" w:fill="auto"/>
            <w:noWrap/>
            <w:vAlign w:val="center"/>
            <w:hideMark/>
          </w:tcPr>
          <w:p w:rsidR="00C93EE8" w:rsidRPr="008A05FF" w:rsidRDefault="00C93EE8" w:rsidP="00C93EE8">
            <w:pPr>
              <w:widowControl/>
              <w:jc w:val="right"/>
              <w:rPr>
                <w:rFonts w:ascii="仿宋_GB2312" w:eastAsia="仿宋_GB2312" w:hAnsi="宋体" w:cs="宋体"/>
                <w:color w:val="000000"/>
                <w:kern w:val="0"/>
                <w:szCs w:val="21"/>
              </w:rPr>
            </w:pPr>
            <w:r w:rsidRPr="008A05FF">
              <w:rPr>
                <w:rFonts w:ascii="仿宋_GB2312" w:eastAsia="仿宋_GB2312" w:hAnsi="宋体" w:cs="宋体" w:hint="eastAsia"/>
                <w:color w:val="000000"/>
                <w:kern w:val="0"/>
                <w:szCs w:val="21"/>
              </w:rPr>
              <w:t>11</w:t>
            </w:r>
          </w:p>
        </w:tc>
        <w:tc>
          <w:tcPr>
            <w:tcW w:w="1559" w:type="dxa"/>
            <w:tcBorders>
              <w:top w:val="nil"/>
              <w:left w:val="nil"/>
              <w:bottom w:val="single" w:sz="8" w:space="0" w:color="auto"/>
              <w:right w:val="single" w:sz="8" w:space="0" w:color="auto"/>
            </w:tcBorders>
            <w:shd w:val="clear" w:color="auto" w:fill="auto"/>
            <w:noWrap/>
            <w:vAlign w:val="center"/>
            <w:hideMark/>
          </w:tcPr>
          <w:p w:rsidR="00C93EE8" w:rsidRPr="008A05FF" w:rsidRDefault="00C93EE8" w:rsidP="00C93EE8">
            <w:pPr>
              <w:widowControl/>
              <w:jc w:val="right"/>
              <w:rPr>
                <w:rFonts w:ascii="仿宋_GB2312" w:eastAsia="仿宋_GB2312" w:hAnsi="宋体" w:cs="宋体"/>
                <w:color w:val="000000"/>
                <w:kern w:val="0"/>
                <w:szCs w:val="21"/>
              </w:rPr>
            </w:pPr>
            <w:r w:rsidRPr="008A05FF">
              <w:rPr>
                <w:rFonts w:ascii="仿宋_GB2312" w:eastAsia="仿宋_GB2312" w:hAnsi="宋体" w:cs="宋体" w:hint="eastAsia"/>
                <w:color w:val="000000"/>
                <w:kern w:val="0"/>
                <w:szCs w:val="21"/>
              </w:rPr>
              <w:t>68.75%</w:t>
            </w:r>
          </w:p>
        </w:tc>
        <w:tc>
          <w:tcPr>
            <w:tcW w:w="851" w:type="dxa"/>
            <w:tcBorders>
              <w:top w:val="nil"/>
              <w:left w:val="nil"/>
              <w:bottom w:val="single" w:sz="8" w:space="0" w:color="auto"/>
              <w:right w:val="single" w:sz="8" w:space="0" w:color="auto"/>
            </w:tcBorders>
            <w:shd w:val="clear" w:color="auto" w:fill="auto"/>
            <w:noWrap/>
            <w:vAlign w:val="center"/>
            <w:hideMark/>
          </w:tcPr>
          <w:p w:rsidR="00C93EE8" w:rsidRPr="008A05FF" w:rsidRDefault="00C93EE8" w:rsidP="00C93EE8">
            <w:pPr>
              <w:widowControl/>
              <w:jc w:val="center"/>
              <w:rPr>
                <w:rFonts w:ascii="仿宋_GB2312" w:eastAsia="仿宋_GB2312" w:hAnsi="宋体" w:cs="宋体"/>
                <w:color w:val="000000"/>
                <w:kern w:val="0"/>
                <w:szCs w:val="21"/>
              </w:rPr>
            </w:pPr>
            <w:r w:rsidRPr="008A05FF">
              <w:rPr>
                <w:rFonts w:ascii="仿宋_GB2312" w:eastAsia="仿宋_GB2312" w:hAnsi="宋体" w:cs="宋体" w:hint="eastAsia"/>
                <w:color w:val="000000"/>
                <w:kern w:val="0"/>
                <w:szCs w:val="21"/>
              </w:rPr>
              <w:t>33</w:t>
            </w:r>
          </w:p>
        </w:tc>
      </w:tr>
      <w:tr w:rsidR="00C93EE8" w:rsidRPr="00C93EE8" w:rsidTr="009A0BF9">
        <w:trPr>
          <w:trHeight w:val="285"/>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rsidR="00C93EE8" w:rsidRPr="008A05FF" w:rsidRDefault="00C93EE8" w:rsidP="00C93EE8">
            <w:pPr>
              <w:widowControl/>
              <w:jc w:val="center"/>
              <w:rPr>
                <w:rFonts w:ascii="仿宋_GB2312" w:eastAsia="仿宋_GB2312" w:hAnsi="宋体" w:cs="宋体"/>
                <w:color w:val="000000"/>
                <w:kern w:val="0"/>
                <w:szCs w:val="21"/>
              </w:rPr>
            </w:pPr>
            <w:r w:rsidRPr="008A05FF">
              <w:rPr>
                <w:rFonts w:ascii="仿宋_GB2312" w:eastAsia="仿宋_GB2312" w:hAnsi="宋体" w:cs="宋体" w:hint="eastAsia"/>
                <w:color w:val="000000"/>
                <w:kern w:val="0"/>
                <w:szCs w:val="21"/>
              </w:rPr>
              <w:t>34</w:t>
            </w:r>
          </w:p>
        </w:tc>
        <w:tc>
          <w:tcPr>
            <w:tcW w:w="2268" w:type="dxa"/>
            <w:tcBorders>
              <w:top w:val="nil"/>
              <w:left w:val="nil"/>
              <w:bottom w:val="single" w:sz="8" w:space="0" w:color="auto"/>
              <w:right w:val="single" w:sz="8" w:space="0" w:color="auto"/>
            </w:tcBorders>
            <w:shd w:val="clear" w:color="auto" w:fill="auto"/>
            <w:noWrap/>
            <w:vAlign w:val="center"/>
            <w:hideMark/>
          </w:tcPr>
          <w:p w:rsidR="00C93EE8" w:rsidRPr="008A05FF" w:rsidRDefault="00C93EE8" w:rsidP="00C93EE8">
            <w:pPr>
              <w:widowControl/>
              <w:jc w:val="center"/>
              <w:rPr>
                <w:rFonts w:ascii="仿宋_GB2312" w:eastAsia="仿宋_GB2312" w:hAnsi="宋体" w:cs="宋体"/>
                <w:color w:val="000000"/>
                <w:kern w:val="0"/>
                <w:szCs w:val="21"/>
              </w:rPr>
            </w:pPr>
            <w:r w:rsidRPr="008A05FF">
              <w:rPr>
                <w:rFonts w:ascii="仿宋_GB2312" w:eastAsia="仿宋_GB2312" w:hAnsi="宋体" w:cs="宋体" w:hint="eastAsia"/>
                <w:color w:val="000000"/>
                <w:kern w:val="0"/>
                <w:szCs w:val="21"/>
              </w:rPr>
              <w:t>服装设计</w:t>
            </w:r>
          </w:p>
        </w:tc>
        <w:tc>
          <w:tcPr>
            <w:tcW w:w="1843" w:type="dxa"/>
            <w:tcBorders>
              <w:top w:val="nil"/>
              <w:left w:val="nil"/>
              <w:bottom w:val="single" w:sz="8" w:space="0" w:color="auto"/>
              <w:right w:val="single" w:sz="8" w:space="0" w:color="auto"/>
            </w:tcBorders>
            <w:shd w:val="clear" w:color="auto" w:fill="auto"/>
            <w:noWrap/>
            <w:vAlign w:val="center"/>
            <w:hideMark/>
          </w:tcPr>
          <w:p w:rsidR="00C93EE8" w:rsidRPr="008A05FF" w:rsidRDefault="00C93EE8" w:rsidP="00C93EE8">
            <w:pPr>
              <w:widowControl/>
              <w:jc w:val="right"/>
              <w:rPr>
                <w:rFonts w:ascii="仿宋_GB2312" w:eastAsia="仿宋_GB2312" w:hAnsi="宋体" w:cs="宋体"/>
                <w:color w:val="000000"/>
                <w:kern w:val="0"/>
                <w:szCs w:val="21"/>
              </w:rPr>
            </w:pPr>
            <w:r w:rsidRPr="008A05FF">
              <w:rPr>
                <w:rFonts w:ascii="仿宋_GB2312" w:eastAsia="仿宋_GB2312" w:hAnsi="宋体" w:cs="宋体" w:hint="eastAsia"/>
                <w:color w:val="000000"/>
                <w:kern w:val="0"/>
                <w:szCs w:val="21"/>
              </w:rPr>
              <w:t>15</w:t>
            </w:r>
          </w:p>
        </w:tc>
        <w:tc>
          <w:tcPr>
            <w:tcW w:w="1559" w:type="dxa"/>
            <w:tcBorders>
              <w:top w:val="nil"/>
              <w:left w:val="nil"/>
              <w:bottom w:val="single" w:sz="8" w:space="0" w:color="auto"/>
              <w:right w:val="single" w:sz="8" w:space="0" w:color="auto"/>
            </w:tcBorders>
            <w:shd w:val="clear" w:color="auto" w:fill="auto"/>
            <w:noWrap/>
            <w:vAlign w:val="center"/>
            <w:hideMark/>
          </w:tcPr>
          <w:p w:rsidR="00C93EE8" w:rsidRPr="008A05FF" w:rsidRDefault="00C93EE8" w:rsidP="00C93EE8">
            <w:pPr>
              <w:widowControl/>
              <w:jc w:val="right"/>
              <w:rPr>
                <w:rFonts w:ascii="仿宋_GB2312" w:eastAsia="仿宋_GB2312" w:hAnsi="宋体" w:cs="宋体"/>
                <w:color w:val="000000"/>
                <w:kern w:val="0"/>
                <w:szCs w:val="21"/>
              </w:rPr>
            </w:pPr>
            <w:r w:rsidRPr="008A05FF">
              <w:rPr>
                <w:rFonts w:ascii="仿宋_GB2312" w:eastAsia="仿宋_GB2312" w:hAnsi="宋体" w:cs="宋体" w:hint="eastAsia"/>
                <w:color w:val="000000"/>
                <w:kern w:val="0"/>
                <w:szCs w:val="21"/>
              </w:rPr>
              <w:t>10</w:t>
            </w:r>
          </w:p>
        </w:tc>
        <w:tc>
          <w:tcPr>
            <w:tcW w:w="1559" w:type="dxa"/>
            <w:tcBorders>
              <w:top w:val="nil"/>
              <w:left w:val="nil"/>
              <w:bottom w:val="single" w:sz="8" w:space="0" w:color="auto"/>
              <w:right w:val="single" w:sz="8" w:space="0" w:color="auto"/>
            </w:tcBorders>
            <w:shd w:val="clear" w:color="auto" w:fill="auto"/>
            <w:noWrap/>
            <w:vAlign w:val="center"/>
            <w:hideMark/>
          </w:tcPr>
          <w:p w:rsidR="00C93EE8" w:rsidRPr="008A05FF" w:rsidRDefault="00C93EE8" w:rsidP="00C93EE8">
            <w:pPr>
              <w:widowControl/>
              <w:jc w:val="right"/>
              <w:rPr>
                <w:rFonts w:ascii="仿宋_GB2312" w:eastAsia="仿宋_GB2312" w:hAnsi="宋体" w:cs="宋体"/>
                <w:color w:val="000000"/>
                <w:kern w:val="0"/>
                <w:szCs w:val="21"/>
              </w:rPr>
            </w:pPr>
            <w:r w:rsidRPr="008A05FF">
              <w:rPr>
                <w:rFonts w:ascii="仿宋_GB2312" w:eastAsia="仿宋_GB2312" w:hAnsi="宋体" w:cs="宋体" w:hint="eastAsia"/>
                <w:color w:val="000000"/>
                <w:kern w:val="0"/>
                <w:szCs w:val="21"/>
              </w:rPr>
              <w:t>66.67%</w:t>
            </w:r>
          </w:p>
        </w:tc>
        <w:tc>
          <w:tcPr>
            <w:tcW w:w="851" w:type="dxa"/>
            <w:tcBorders>
              <w:top w:val="nil"/>
              <w:left w:val="nil"/>
              <w:bottom w:val="single" w:sz="8" w:space="0" w:color="auto"/>
              <w:right w:val="single" w:sz="8" w:space="0" w:color="auto"/>
            </w:tcBorders>
            <w:shd w:val="clear" w:color="auto" w:fill="auto"/>
            <w:noWrap/>
            <w:vAlign w:val="center"/>
            <w:hideMark/>
          </w:tcPr>
          <w:p w:rsidR="00C93EE8" w:rsidRPr="008A05FF" w:rsidRDefault="00C93EE8" w:rsidP="00C93EE8">
            <w:pPr>
              <w:widowControl/>
              <w:jc w:val="center"/>
              <w:rPr>
                <w:rFonts w:ascii="仿宋_GB2312" w:eastAsia="仿宋_GB2312" w:hAnsi="宋体" w:cs="宋体"/>
                <w:color w:val="000000"/>
                <w:kern w:val="0"/>
                <w:szCs w:val="21"/>
              </w:rPr>
            </w:pPr>
            <w:r w:rsidRPr="008A05FF">
              <w:rPr>
                <w:rFonts w:ascii="仿宋_GB2312" w:eastAsia="仿宋_GB2312" w:hAnsi="宋体" w:cs="宋体" w:hint="eastAsia"/>
                <w:color w:val="000000"/>
                <w:kern w:val="0"/>
                <w:szCs w:val="21"/>
              </w:rPr>
              <w:t>34</w:t>
            </w:r>
          </w:p>
        </w:tc>
      </w:tr>
      <w:tr w:rsidR="00C93EE8" w:rsidRPr="00C93EE8" w:rsidTr="009A0BF9">
        <w:trPr>
          <w:trHeight w:val="285"/>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rsidR="00C93EE8" w:rsidRPr="008A05FF" w:rsidRDefault="00C93EE8" w:rsidP="00C93EE8">
            <w:pPr>
              <w:widowControl/>
              <w:jc w:val="center"/>
              <w:rPr>
                <w:rFonts w:ascii="仿宋_GB2312" w:eastAsia="仿宋_GB2312" w:hAnsi="宋体" w:cs="宋体"/>
                <w:color w:val="000000"/>
                <w:kern w:val="0"/>
                <w:szCs w:val="21"/>
              </w:rPr>
            </w:pPr>
            <w:r w:rsidRPr="008A05FF">
              <w:rPr>
                <w:rFonts w:ascii="仿宋_GB2312" w:eastAsia="仿宋_GB2312" w:hAnsi="宋体" w:cs="宋体" w:hint="eastAsia"/>
                <w:color w:val="000000"/>
                <w:kern w:val="0"/>
                <w:szCs w:val="21"/>
              </w:rPr>
              <w:t>35</w:t>
            </w:r>
          </w:p>
        </w:tc>
        <w:tc>
          <w:tcPr>
            <w:tcW w:w="2268" w:type="dxa"/>
            <w:tcBorders>
              <w:top w:val="nil"/>
              <w:left w:val="nil"/>
              <w:bottom w:val="single" w:sz="8" w:space="0" w:color="auto"/>
              <w:right w:val="single" w:sz="8" w:space="0" w:color="auto"/>
            </w:tcBorders>
            <w:shd w:val="clear" w:color="auto" w:fill="auto"/>
            <w:noWrap/>
            <w:vAlign w:val="center"/>
            <w:hideMark/>
          </w:tcPr>
          <w:p w:rsidR="00C93EE8" w:rsidRPr="008A05FF" w:rsidRDefault="00C93EE8" w:rsidP="00C93EE8">
            <w:pPr>
              <w:widowControl/>
              <w:jc w:val="center"/>
              <w:rPr>
                <w:rFonts w:ascii="仿宋_GB2312" w:eastAsia="仿宋_GB2312" w:hAnsi="宋体" w:cs="宋体"/>
                <w:color w:val="000000"/>
                <w:kern w:val="0"/>
                <w:szCs w:val="21"/>
              </w:rPr>
            </w:pPr>
            <w:r w:rsidRPr="008A05FF">
              <w:rPr>
                <w:rFonts w:ascii="仿宋_GB2312" w:eastAsia="仿宋_GB2312" w:hAnsi="宋体" w:cs="宋体" w:hint="eastAsia"/>
                <w:color w:val="000000"/>
                <w:kern w:val="0"/>
                <w:szCs w:val="21"/>
              </w:rPr>
              <w:t>机电一体化</w:t>
            </w:r>
          </w:p>
        </w:tc>
        <w:tc>
          <w:tcPr>
            <w:tcW w:w="1843" w:type="dxa"/>
            <w:tcBorders>
              <w:top w:val="nil"/>
              <w:left w:val="nil"/>
              <w:bottom w:val="single" w:sz="8" w:space="0" w:color="auto"/>
              <w:right w:val="single" w:sz="8" w:space="0" w:color="auto"/>
            </w:tcBorders>
            <w:shd w:val="clear" w:color="auto" w:fill="auto"/>
            <w:noWrap/>
            <w:vAlign w:val="center"/>
            <w:hideMark/>
          </w:tcPr>
          <w:p w:rsidR="00C93EE8" w:rsidRPr="008A05FF" w:rsidRDefault="00C93EE8" w:rsidP="00C93EE8">
            <w:pPr>
              <w:widowControl/>
              <w:jc w:val="right"/>
              <w:rPr>
                <w:rFonts w:ascii="仿宋_GB2312" w:eastAsia="仿宋_GB2312" w:hAnsi="宋体" w:cs="宋体"/>
                <w:color w:val="000000"/>
                <w:kern w:val="0"/>
                <w:szCs w:val="21"/>
              </w:rPr>
            </w:pPr>
            <w:r w:rsidRPr="008A05FF">
              <w:rPr>
                <w:rFonts w:ascii="仿宋_GB2312" w:eastAsia="仿宋_GB2312" w:hAnsi="宋体" w:cs="宋体" w:hint="eastAsia"/>
                <w:color w:val="000000"/>
                <w:kern w:val="0"/>
                <w:szCs w:val="21"/>
              </w:rPr>
              <w:t>35</w:t>
            </w:r>
          </w:p>
        </w:tc>
        <w:tc>
          <w:tcPr>
            <w:tcW w:w="1559" w:type="dxa"/>
            <w:tcBorders>
              <w:top w:val="nil"/>
              <w:left w:val="nil"/>
              <w:bottom w:val="single" w:sz="8" w:space="0" w:color="auto"/>
              <w:right w:val="single" w:sz="8" w:space="0" w:color="auto"/>
            </w:tcBorders>
            <w:shd w:val="clear" w:color="auto" w:fill="auto"/>
            <w:noWrap/>
            <w:vAlign w:val="center"/>
            <w:hideMark/>
          </w:tcPr>
          <w:p w:rsidR="00C93EE8" w:rsidRPr="008A05FF" w:rsidRDefault="00C93EE8" w:rsidP="00C93EE8">
            <w:pPr>
              <w:widowControl/>
              <w:jc w:val="right"/>
              <w:rPr>
                <w:rFonts w:ascii="仿宋_GB2312" w:eastAsia="仿宋_GB2312" w:hAnsi="宋体" w:cs="宋体"/>
                <w:color w:val="000000"/>
                <w:kern w:val="0"/>
                <w:szCs w:val="21"/>
              </w:rPr>
            </w:pPr>
            <w:r w:rsidRPr="008A05FF">
              <w:rPr>
                <w:rFonts w:ascii="仿宋_GB2312" w:eastAsia="仿宋_GB2312" w:hAnsi="宋体" w:cs="宋体" w:hint="eastAsia"/>
                <w:color w:val="000000"/>
                <w:kern w:val="0"/>
                <w:szCs w:val="21"/>
              </w:rPr>
              <w:t>23</w:t>
            </w:r>
          </w:p>
        </w:tc>
        <w:tc>
          <w:tcPr>
            <w:tcW w:w="1559" w:type="dxa"/>
            <w:tcBorders>
              <w:top w:val="nil"/>
              <w:left w:val="nil"/>
              <w:bottom w:val="single" w:sz="8" w:space="0" w:color="auto"/>
              <w:right w:val="single" w:sz="8" w:space="0" w:color="auto"/>
            </w:tcBorders>
            <w:shd w:val="clear" w:color="auto" w:fill="auto"/>
            <w:noWrap/>
            <w:vAlign w:val="center"/>
            <w:hideMark/>
          </w:tcPr>
          <w:p w:rsidR="00C93EE8" w:rsidRPr="008A05FF" w:rsidRDefault="00C93EE8" w:rsidP="00C93EE8">
            <w:pPr>
              <w:widowControl/>
              <w:jc w:val="right"/>
              <w:rPr>
                <w:rFonts w:ascii="仿宋_GB2312" w:eastAsia="仿宋_GB2312" w:hAnsi="宋体" w:cs="宋体"/>
                <w:color w:val="000000"/>
                <w:kern w:val="0"/>
                <w:szCs w:val="21"/>
              </w:rPr>
            </w:pPr>
            <w:r w:rsidRPr="008A05FF">
              <w:rPr>
                <w:rFonts w:ascii="仿宋_GB2312" w:eastAsia="仿宋_GB2312" w:hAnsi="宋体" w:cs="宋体" w:hint="eastAsia"/>
                <w:color w:val="000000"/>
                <w:kern w:val="0"/>
                <w:szCs w:val="21"/>
              </w:rPr>
              <w:t>65.71%</w:t>
            </w:r>
          </w:p>
        </w:tc>
        <w:tc>
          <w:tcPr>
            <w:tcW w:w="851" w:type="dxa"/>
            <w:tcBorders>
              <w:top w:val="nil"/>
              <w:left w:val="nil"/>
              <w:bottom w:val="single" w:sz="8" w:space="0" w:color="auto"/>
              <w:right w:val="single" w:sz="8" w:space="0" w:color="auto"/>
            </w:tcBorders>
            <w:shd w:val="clear" w:color="auto" w:fill="auto"/>
            <w:noWrap/>
            <w:vAlign w:val="center"/>
            <w:hideMark/>
          </w:tcPr>
          <w:p w:rsidR="00C93EE8" w:rsidRPr="008A05FF" w:rsidRDefault="00C93EE8" w:rsidP="00C93EE8">
            <w:pPr>
              <w:widowControl/>
              <w:jc w:val="center"/>
              <w:rPr>
                <w:rFonts w:ascii="仿宋_GB2312" w:eastAsia="仿宋_GB2312" w:hAnsi="宋体" w:cs="宋体"/>
                <w:color w:val="000000"/>
                <w:kern w:val="0"/>
                <w:szCs w:val="21"/>
              </w:rPr>
            </w:pPr>
            <w:r w:rsidRPr="008A05FF">
              <w:rPr>
                <w:rFonts w:ascii="仿宋_GB2312" w:eastAsia="仿宋_GB2312" w:hAnsi="宋体" w:cs="宋体" w:hint="eastAsia"/>
                <w:color w:val="000000"/>
                <w:kern w:val="0"/>
                <w:szCs w:val="21"/>
              </w:rPr>
              <w:t>35</w:t>
            </w:r>
          </w:p>
        </w:tc>
      </w:tr>
      <w:tr w:rsidR="00C93EE8" w:rsidRPr="00C93EE8" w:rsidTr="009A0BF9">
        <w:trPr>
          <w:trHeight w:val="285"/>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rsidR="00C93EE8" w:rsidRPr="008A05FF" w:rsidRDefault="00C93EE8" w:rsidP="00C93EE8">
            <w:pPr>
              <w:widowControl/>
              <w:jc w:val="center"/>
              <w:rPr>
                <w:rFonts w:ascii="仿宋_GB2312" w:eastAsia="仿宋_GB2312" w:hAnsi="宋体" w:cs="宋体"/>
                <w:color w:val="000000"/>
                <w:kern w:val="0"/>
                <w:szCs w:val="21"/>
              </w:rPr>
            </w:pPr>
            <w:r w:rsidRPr="008A05FF">
              <w:rPr>
                <w:rFonts w:ascii="仿宋_GB2312" w:eastAsia="仿宋_GB2312" w:hAnsi="宋体" w:cs="宋体" w:hint="eastAsia"/>
                <w:color w:val="000000"/>
                <w:kern w:val="0"/>
                <w:szCs w:val="21"/>
              </w:rPr>
              <w:t>36</w:t>
            </w:r>
          </w:p>
        </w:tc>
        <w:tc>
          <w:tcPr>
            <w:tcW w:w="2268" w:type="dxa"/>
            <w:tcBorders>
              <w:top w:val="nil"/>
              <w:left w:val="nil"/>
              <w:bottom w:val="single" w:sz="8" w:space="0" w:color="auto"/>
              <w:right w:val="single" w:sz="8" w:space="0" w:color="auto"/>
            </w:tcBorders>
            <w:shd w:val="clear" w:color="auto" w:fill="auto"/>
            <w:noWrap/>
            <w:vAlign w:val="center"/>
            <w:hideMark/>
          </w:tcPr>
          <w:p w:rsidR="00C93EE8" w:rsidRPr="008A05FF" w:rsidRDefault="00C93EE8" w:rsidP="00C93EE8">
            <w:pPr>
              <w:widowControl/>
              <w:jc w:val="center"/>
              <w:rPr>
                <w:rFonts w:ascii="仿宋_GB2312" w:eastAsia="仿宋_GB2312" w:hAnsi="宋体" w:cs="宋体"/>
                <w:color w:val="000000"/>
                <w:kern w:val="0"/>
                <w:szCs w:val="21"/>
              </w:rPr>
            </w:pPr>
            <w:r w:rsidRPr="008A05FF">
              <w:rPr>
                <w:rFonts w:ascii="仿宋_GB2312" w:eastAsia="仿宋_GB2312" w:hAnsi="宋体" w:cs="宋体" w:hint="eastAsia"/>
                <w:color w:val="000000"/>
                <w:kern w:val="0"/>
                <w:szCs w:val="21"/>
              </w:rPr>
              <w:t>房地产经营与估价</w:t>
            </w:r>
          </w:p>
        </w:tc>
        <w:tc>
          <w:tcPr>
            <w:tcW w:w="1843" w:type="dxa"/>
            <w:tcBorders>
              <w:top w:val="nil"/>
              <w:left w:val="nil"/>
              <w:bottom w:val="single" w:sz="8" w:space="0" w:color="auto"/>
              <w:right w:val="single" w:sz="8" w:space="0" w:color="auto"/>
            </w:tcBorders>
            <w:shd w:val="clear" w:color="auto" w:fill="auto"/>
            <w:noWrap/>
            <w:vAlign w:val="center"/>
            <w:hideMark/>
          </w:tcPr>
          <w:p w:rsidR="00C93EE8" w:rsidRPr="008A05FF" w:rsidRDefault="00C93EE8" w:rsidP="00C93EE8">
            <w:pPr>
              <w:widowControl/>
              <w:jc w:val="right"/>
              <w:rPr>
                <w:rFonts w:ascii="仿宋_GB2312" w:eastAsia="仿宋_GB2312" w:hAnsi="宋体" w:cs="宋体"/>
                <w:color w:val="000000"/>
                <w:kern w:val="0"/>
                <w:szCs w:val="21"/>
              </w:rPr>
            </w:pPr>
            <w:r w:rsidRPr="008A05FF">
              <w:rPr>
                <w:rFonts w:ascii="仿宋_GB2312" w:eastAsia="仿宋_GB2312" w:hAnsi="宋体" w:cs="宋体" w:hint="eastAsia"/>
                <w:color w:val="000000"/>
                <w:kern w:val="0"/>
                <w:szCs w:val="21"/>
              </w:rPr>
              <w:t>52</w:t>
            </w:r>
          </w:p>
        </w:tc>
        <w:tc>
          <w:tcPr>
            <w:tcW w:w="1559" w:type="dxa"/>
            <w:tcBorders>
              <w:top w:val="nil"/>
              <w:left w:val="nil"/>
              <w:bottom w:val="single" w:sz="8" w:space="0" w:color="auto"/>
              <w:right w:val="single" w:sz="8" w:space="0" w:color="auto"/>
            </w:tcBorders>
            <w:shd w:val="clear" w:color="auto" w:fill="auto"/>
            <w:noWrap/>
            <w:vAlign w:val="center"/>
            <w:hideMark/>
          </w:tcPr>
          <w:p w:rsidR="00C93EE8" w:rsidRPr="008A05FF" w:rsidRDefault="00C93EE8" w:rsidP="00C93EE8">
            <w:pPr>
              <w:widowControl/>
              <w:jc w:val="right"/>
              <w:rPr>
                <w:rFonts w:ascii="仿宋_GB2312" w:eastAsia="仿宋_GB2312" w:hAnsi="宋体" w:cs="宋体"/>
                <w:color w:val="000000"/>
                <w:kern w:val="0"/>
                <w:szCs w:val="21"/>
              </w:rPr>
            </w:pPr>
            <w:r w:rsidRPr="008A05FF">
              <w:rPr>
                <w:rFonts w:ascii="仿宋_GB2312" w:eastAsia="仿宋_GB2312" w:hAnsi="宋体" w:cs="宋体" w:hint="eastAsia"/>
                <w:color w:val="000000"/>
                <w:kern w:val="0"/>
                <w:szCs w:val="21"/>
              </w:rPr>
              <w:t>32</w:t>
            </w:r>
          </w:p>
        </w:tc>
        <w:tc>
          <w:tcPr>
            <w:tcW w:w="1559" w:type="dxa"/>
            <w:tcBorders>
              <w:top w:val="nil"/>
              <w:left w:val="nil"/>
              <w:bottom w:val="single" w:sz="8" w:space="0" w:color="auto"/>
              <w:right w:val="single" w:sz="8" w:space="0" w:color="auto"/>
            </w:tcBorders>
            <w:shd w:val="clear" w:color="auto" w:fill="auto"/>
            <w:noWrap/>
            <w:vAlign w:val="center"/>
            <w:hideMark/>
          </w:tcPr>
          <w:p w:rsidR="00C93EE8" w:rsidRPr="008A05FF" w:rsidRDefault="00C93EE8" w:rsidP="00C93EE8">
            <w:pPr>
              <w:widowControl/>
              <w:jc w:val="right"/>
              <w:rPr>
                <w:rFonts w:ascii="仿宋_GB2312" w:eastAsia="仿宋_GB2312" w:hAnsi="宋体" w:cs="宋体"/>
                <w:color w:val="000000"/>
                <w:kern w:val="0"/>
                <w:szCs w:val="21"/>
              </w:rPr>
            </w:pPr>
            <w:r w:rsidRPr="008A05FF">
              <w:rPr>
                <w:rFonts w:ascii="仿宋_GB2312" w:eastAsia="仿宋_GB2312" w:hAnsi="宋体" w:cs="宋体" w:hint="eastAsia"/>
                <w:color w:val="000000"/>
                <w:kern w:val="0"/>
                <w:szCs w:val="21"/>
              </w:rPr>
              <w:t>61.54%</w:t>
            </w:r>
          </w:p>
        </w:tc>
        <w:tc>
          <w:tcPr>
            <w:tcW w:w="851" w:type="dxa"/>
            <w:tcBorders>
              <w:top w:val="nil"/>
              <w:left w:val="nil"/>
              <w:bottom w:val="single" w:sz="8" w:space="0" w:color="auto"/>
              <w:right w:val="single" w:sz="8" w:space="0" w:color="auto"/>
            </w:tcBorders>
            <w:shd w:val="clear" w:color="auto" w:fill="auto"/>
            <w:noWrap/>
            <w:vAlign w:val="center"/>
            <w:hideMark/>
          </w:tcPr>
          <w:p w:rsidR="00C93EE8" w:rsidRPr="008A05FF" w:rsidRDefault="00C93EE8" w:rsidP="00C93EE8">
            <w:pPr>
              <w:widowControl/>
              <w:jc w:val="center"/>
              <w:rPr>
                <w:rFonts w:ascii="仿宋_GB2312" w:eastAsia="仿宋_GB2312" w:hAnsi="宋体" w:cs="宋体"/>
                <w:color w:val="000000"/>
                <w:kern w:val="0"/>
                <w:szCs w:val="21"/>
              </w:rPr>
            </w:pPr>
            <w:r w:rsidRPr="008A05FF">
              <w:rPr>
                <w:rFonts w:ascii="仿宋_GB2312" w:eastAsia="仿宋_GB2312" w:hAnsi="宋体" w:cs="宋体" w:hint="eastAsia"/>
                <w:color w:val="000000"/>
                <w:kern w:val="0"/>
                <w:szCs w:val="21"/>
              </w:rPr>
              <w:t>36</w:t>
            </w:r>
          </w:p>
        </w:tc>
      </w:tr>
      <w:tr w:rsidR="00C93EE8" w:rsidRPr="00C93EE8" w:rsidTr="009A0BF9">
        <w:trPr>
          <w:trHeight w:val="285"/>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rsidR="00C93EE8" w:rsidRPr="008A05FF" w:rsidRDefault="00C93EE8" w:rsidP="00C93EE8">
            <w:pPr>
              <w:widowControl/>
              <w:jc w:val="center"/>
              <w:rPr>
                <w:rFonts w:ascii="仿宋_GB2312" w:eastAsia="仿宋_GB2312" w:hAnsi="宋体" w:cs="宋体"/>
                <w:color w:val="000000"/>
                <w:kern w:val="0"/>
                <w:szCs w:val="21"/>
              </w:rPr>
            </w:pPr>
            <w:r w:rsidRPr="008A05FF">
              <w:rPr>
                <w:rFonts w:ascii="仿宋_GB2312" w:eastAsia="仿宋_GB2312" w:hAnsi="宋体" w:cs="宋体" w:hint="eastAsia"/>
                <w:color w:val="000000"/>
                <w:kern w:val="0"/>
                <w:szCs w:val="21"/>
              </w:rPr>
              <w:t>37</w:t>
            </w:r>
          </w:p>
        </w:tc>
        <w:tc>
          <w:tcPr>
            <w:tcW w:w="2268" w:type="dxa"/>
            <w:tcBorders>
              <w:top w:val="nil"/>
              <w:left w:val="nil"/>
              <w:bottom w:val="single" w:sz="8" w:space="0" w:color="auto"/>
              <w:right w:val="single" w:sz="8" w:space="0" w:color="auto"/>
            </w:tcBorders>
            <w:shd w:val="clear" w:color="auto" w:fill="auto"/>
            <w:noWrap/>
            <w:vAlign w:val="center"/>
            <w:hideMark/>
          </w:tcPr>
          <w:p w:rsidR="00C93EE8" w:rsidRPr="008A05FF" w:rsidRDefault="00C93EE8" w:rsidP="00C93EE8">
            <w:pPr>
              <w:widowControl/>
              <w:jc w:val="center"/>
              <w:rPr>
                <w:rFonts w:ascii="仿宋_GB2312" w:eastAsia="仿宋_GB2312" w:hAnsi="宋体" w:cs="宋体"/>
                <w:color w:val="000000"/>
                <w:kern w:val="0"/>
                <w:szCs w:val="21"/>
              </w:rPr>
            </w:pPr>
            <w:r w:rsidRPr="008A05FF">
              <w:rPr>
                <w:rFonts w:ascii="仿宋_GB2312" w:eastAsia="仿宋_GB2312" w:hAnsi="宋体" w:cs="宋体" w:hint="eastAsia"/>
                <w:color w:val="000000"/>
                <w:kern w:val="0"/>
                <w:szCs w:val="21"/>
              </w:rPr>
              <w:t>商务英语</w:t>
            </w:r>
          </w:p>
        </w:tc>
        <w:tc>
          <w:tcPr>
            <w:tcW w:w="1843" w:type="dxa"/>
            <w:tcBorders>
              <w:top w:val="nil"/>
              <w:left w:val="nil"/>
              <w:bottom w:val="single" w:sz="8" w:space="0" w:color="auto"/>
              <w:right w:val="single" w:sz="8" w:space="0" w:color="auto"/>
            </w:tcBorders>
            <w:shd w:val="clear" w:color="auto" w:fill="auto"/>
            <w:noWrap/>
            <w:vAlign w:val="center"/>
            <w:hideMark/>
          </w:tcPr>
          <w:p w:rsidR="00C93EE8" w:rsidRPr="008A05FF" w:rsidRDefault="00C93EE8" w:rsidP="00C93EE8">
            <w:pPr>
              <w:widowControl/>
              <w:jc w:val="right"/>
              <w:rPr>
                <w:rFonts w:ascii="仿宋_GB2312" w:eastAsia="仿宋_GB2312" w:hAnsi="宋体" w:cs="宋体"/>
                <w:color w:val="000000"/>
                <w:kern w:val="0"/>
                <w:szCs w:val="21"/>
              </w:rPr>
            </w:pPr>
            <w:r w:rsidRPr="008A05FF">
              <w:rPr>
                <w:rFonts w:ascii="仿宋_GB2312" w:eastAsia="仿宋_GB2312" w:hAnsi="宋体" w:cs="宋体" w:hint="eastAsia"/>
                <w:color w:val="000000"/>
                <w:kern w:val="0"/>
                <w:szCs w:val="21"/>
              </w:rPr>
              <w:t>20</w:t>
            </w:r>
          </w:p>
        </w:tc>
        <w:tc>
          <w:tcPr>
            <w:tcW w:w="1559" w:type="dxa"/>
            <w:tcBorders>
              <w:top w:val="nil"/>
              <w:left w:val="nil"/>
              <w:bottom w:val="single" w:sz="8" w:space="0" w:color="auto"/>
              <w:right w:val="single" w:sz="8" w:space="0" w:color="auto"/>
            </w:tcBorders>
            <w:shd w:val="clear" w:color="auto" w:fill="auto"/>
            <w:noWrap/>
            <w:vAlign w:val="center"/>
            <w:hideMark/>
          </w:tcPr>
          <w:p w:rsidR="00C93EE8" w:rsidRPr="008A05FF" w:rsidRDefault="00C93EE8" w:rsidP="00C93EE8">
            <w:pPr>
              <w:widowControl/>
              <w:jc w:val="right"/>
              <w:rPr>
                <w:rFonts w:ascii="仿宋_GB2312" w:eastAsia="仿宋_GB2312" w:hAnsi="宋体" w:cs="宋体"/>
                <w:color w:val="000000"/>
                <w:kern w:val="0"/>
                <w:szCs w:val="21"/>
              </w:rPr>
            </w:pPr>
            <w:r w:rsidRPr="008A05FF">
              <w:rPr>
                <w:rFonts w:ascii="仿宋_GB2312" w:eastAsia="仿宋_GB2312" w:hAnsi="宋体" w:cs="宋体" w:hint="eastAsia"/>
                <w:color w:val="000000"/>
                <w:kern w:val="0"/>
                <w:szCs w:val="21"/>
              </w:rPr>
              <w:t>11</w:t>
            </w:r>
          </w:p>
        </w:tc>
        <w:tc>
          <w:tcPr>
            <w:tcW w:w="1559" w:type="dxa"/>
            <w:tcBorders>
              <w:top w:val="nil"/>
              <w:left w:val="nil"/>
              <w:bottom w:val="single" w:sz="8" w:space="0" w:color="auto"/>
              <w:right w:val="single" w:sz="8" w:space="0" w:color="auto"/>
            </w:tcBorders>
            <w:shd w:val="clear" w:color="auto" w:fill="auto"/>
            <w:noWrap/>
            <w:vAlign w:val="center"/>
            <w:hideMark/>
          </w:tcPr>
          <w:p w:rsidR="00C93EE8" w:rsidRPr="008A05FF" w:rsidRDefault="00C93EE8" w:rsidP="00C93EE8">
            <w:pPr>
              <w:widowControl/>
              <w:jc w:val="right"/>
              <w:rPr>
                <w:rFonts w:ascii="仿宋_GB2312" w:eastAsia="仿宋_GB2312" w:hAnsi="宋体" w:cs="宋体"/>
                <w:color w:val="000000"/>
                <w:kern w:val="0"/>
                <w:szCs w:val="21"/>
              </w:rPr>
            </w:pPr>
            <w:r w:rsidRPr="008A05FF">
              <w:rPr>
                <w:rFonts w:ascii="仿宋_GB2312" w:eastAsia="仿宋_GB2312" w:hAnsi="宋体" w:cs="宋体" w:hint="eastAsia"/>
                <w:color w:val="000000"/>
                <w:kern w:val="0"/>
                <w:szCs w:val="21"/>
              </w:rPr>
              <w:t>55.00%</w:t>
            </w:r>
          </w:p>
        </w:tc>
        <w:tc>
          <w:tcPr>
            <w:tcW w:w="851" w:type="dxa"/>
            <w:tcBorders>
              <w:top w:val="nil"/>
              <w:left w:val="nil"/>
              <w:bottom w:val="single" w:sz="8" w:space="0" w:color="auto"/>
              <w:right w:val="single" w:sz="8" w:space="0" w:color="auto"/>
            </w:tcBorders>
            <w:shd w:val="clear" w:color="auto" w:fill="auto"/>
            <w:noWrap/>
            <w:vAlign w:val="center"/>
            <w:hideMark/>
          </w:tcPr>
          <w:p w:rsidR="00C93EE8" w:rsidRPr="008A05FF" w:rsidRDefault="00C93EE8" w:rsidP="00C93EE8">
            <w:pPr>
              <w:widowControl/>
              <w:jc w:val="center"/>
              <w:rPr>
                <w:rFonts w:ascii="仿宋_GB2312" w:eastAsia="仿宋_GB2312" w:hAnsi="宋体" w:cs="宋体"/>
                <w:color w:val="000000"/>
                <w:kern w:val="0"/>
                <w:szCs w:val="21"/>
              </w:rPr>
            </w:pPr>
            <w:r w:rsidRPr="008A05FF">
              <w:rPr>
                <w:rFonts w:ascii="仿宋_GB2312" w:eastAsia="仿宋_GB2312" w:hAnsi="宋体" w:cs="宋体" w:hint="eastAsia"/>
                <w:color w:val="000000"/>
                <w:kern w:val="0"/>
                <w:szCs w:val="21"/>
              </w:rPr>
              <w:t>37</w:t>
            </w:r>
          </w:p>
        </w:tc>
      </w:tr>
    </w:tbl>
    <w:p w:rsidR="00C93EE8" w:rsidRDefault="00C93EE8" w:rsidP="008F758B">
      <w:pPr>
        <w:rPr>
          <w:rFonts w:ascii="Calibri" w:hAnsi="Calibri"/>
          <w:szCs w:val="22"/>
        </w:rPr>
      </w:pPr>
    </w:p>
    <w:p w:rsidR="00304537" w:rsidRPr="00DC64A7" w:rsidRDefault="00304537" w:rsidP="0014776B">
      <w:pPr>
        <w:ind w:firstLineChars="100" w:firstLine="210"/>
        <w:jc w:val="center"/>
        <w:rPr>
          <w:rFonts w:ascii="仿宋_GB2312" w:eastAsia="仿宋_GB2312"/>
          <w:color w:val="FF0000"/>
          <w:sz w:val="32"/>
          <w:szCs w:val="32"/>
        </w:rPr>
      </w:pPr>
      <w:r w:rsidRPr="00320C4F">
        <w:rPr>
          <w:rFonts w:ascii="仿宋_GB2312" w:eastAsia="仿宋_GB2312" w:hint="eastAsia"/>
          <w:color w:val="FF0000"/>
          <w:szCs w:val="21"/>
        </w:rPr>
        <w:t>数据来源：吉林省经济管理干部学院就业办公系统</w:t>
      </w:r>
    </w:p>
    <w:p w:rsidR="00304537" w:rsidRPr="0014776B" w:rsidRDefault="00304537" w:rsidP="0014776B">
      <w:pPr>
        <w:ind w:firstLineChars="200" w:firstLine="640"/>
        <w:rPr>
          <w:rFonts w:ascii="仿宋_GB2312" w:eastAsia="仿宋_GB2312"/>
          <w:sz w:val="32"/>
          <w:szCs w:val="32"/>
        </w:rPr>
      </w:pPr>
      <w:r w:rsidRPr="0014776B">
        <w:rPr>
          <w:rFonts w:ascii="仿宋_GB2312" w:eastAsia="仿宋_GB2312" w:hint="eastAsia"/>
          <w:sz w:val="32"/>
          <w:szCs w:val="32"/>
        </w:rPr>
        <w:t>（三）未就业情况分析</w:t>
      </w:r>
    </w:p>
    <w:p w:rsidR="00304537" w:rsidRDefault="00304537" w:rsidP="0014776B">
      <w:pPr>
        <w:ind w:firstLineChars="200" w:firstLine="640"/>
        <w:rPr>
          <w:rFonts w:ascii="仿宋_GB2312" w:eastAsia="仿宋_GB2312"/>
          <w:sz w:val="32"/>
          <w:szCs w:val="32"/>
        </w:rPr>
      </w:pPr>
      <w:r w:rsidRPr="0014776B">
        <w:rPr>
          <w:rFonts w:ascii="仿宋_GB2312" w:eastAsia="仿宋_GB2312" w:hint="eastAsia"/>
          <w:sz w:val="32"/>
          <w:szCs w:val="32"/>
        </w:rPr>
        <w:t>毕业生未就业的主要原因是没找到满意的工作或正在转换工作的。</w:t>
      </w:r>
    </w:p>
    <w:p w:rsidR="00B34EC7" w:rsidRPr="0014776B" w:rsidRDefault="00B34EC7" w:rsidP="0014776B">
      <w:pPr>
        <w:ind w:firstLineChars="200" w:firstLine="420"/>
        <w:rPr>
          <w:rFonts w:ascii="仿宋_GB2312" w:eastAsia="仿宋_GB2312"/>
          <w:sz w:val="32"/>
          <w:szCs w:val="32"/>
        </w:rPr>
      </w:pPr>
      <w:r>
        <w:rPr>
          <w:noProof/>
        </w:rPr>
        <w:drawing>
          <wp:inline distT="0" distB="0" distL="0" distR="0" wp14:anchorId="5E8BAB2D" wp14:editId="77ED0953">
            <wp:extent cx="4829175" cy="2161540"/>
            <wp:effectExtent l="0" t="0" r="9525" b="10160"/>
            <wp:docPr id="22" name="图表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304537" w:rsidRPr="00DC64A7" w:rsidRDefault="00304537" w:rsidP="00AB4AA2">
      <w:pPr>
        <w:spacing w:before="240"/>
        <w:ind w:firstLineChars="200" w:firstLine="420"/>
        <w:jc w:val="center"/>
        <w:rPr>
          <w:rFonts w:ascii="仿宋_GB2312" w:eastAsia="仿宋_GB2312"/>
          <w:color w:val="FF0000"/>
          <w:sz w:val="32"/>
          <w:szCs w:val="32"/>
        </w:rPr>
      </w:pPr>
      <w:r w:rsidRPr="00320C4F">
        <w:rPr>
          <w:rFonts w:ascii="仿宋_GB2312" w:eastAsia="仿宋_GB2312" w:hint="eastAsia"/>
          <w:color w:val="FF0000"/>
          <w:szCs w:val="21"/>
        </w:rPr>
        <w:t>数据来源：吉林省经济管理干部学院就业办公系统</w:t>
      </w:r>
    </w:p>
    <w:p w:rsidR="00304537" w:rsidRPr="0014776B" w:rsidRDefault="00304537" w:rsidP="0014776B">
      <w:pPr>
        <w:ind w:firstLineChars="200" w:firstLine="640"/>
        <w:rPr>
          <w:rFonts w:ascii="仿宋_GB2312" w:eastAsia="仿宋_GB2312"/>
          <w:sz w:val="32"/>
          <w:szCs w:val="32"/>
        </w:rPr>
      </w:pPr>
      <w:r w:rsidRPr="0014776B">
        <w:rPr>
          <w:rFonts w:ascii="仿宋_GB2312" w:eastAsia="仿宋_GB2312" w:hint="eastAsia"/>
          <w:sz w:val="32"/>
          <w:szCs w:val="32"/>
        </w:rPr>
        <w:lastRenderedPageBreak/>
        <w:t>三、就业流向</w:t>
      </w:r>
    </w:p>
    <w:p w:rsidR="00304537" w:rsidRPr="0014776B" w:rsidRDefault="00304537" w:rsidP="0014776B">
      <w:pPr>
        <w:ind w:firstLineChars="200" w:firstLine="640"/>
        <w:rPr>
          <w:rFonts w:ascii="仿宋_GB2312" w:eastAsia="仿宋_GB2312"/>
          <w:sz w:val="32"/>
          <w:szCs w:val="32"/>
        </w:rPr>
      </w:pPr>
      <w:r w:rsidRPr="0014776B">
        <w:rPr>
          <w:rFonts w:ascii="仿宋_GB2312" w:eastAsia="仿宋_GB2312" w:hint="eastAsia"/>
          <w:sz w:val="32"/>
          <w:szCs w:val="32"/>
        </w:rPr>
        <w:t>（一）单位就业</w:t>
      </w:r>
    </w:p>
    <w:p w:rsidR="00304537" w:rsidRPr="0014776B" w:rsidRDefault="00304537" w:rsidP="0014776B">
      <w:pPr>
        <w:ind w:firstLineChars="200" w:firstLine="640"/>
        <w:rPr>
          <w:rFonts w:ascii="仿宋_GB2312" w:eastAsia="仿宋_GB2312"/>
          <w:sz w:val="32"/>
          <w:szCs w:val="32"/>
        </w:rPr>
      </w:pPr>
      <w:r w:rsidRPr="0014776B">
        <w:rPr>
          <w:rFonts w:ascii="仿宋_GB2312" w:eastAsia="仿宋_GB2312" w:hint="eastAsia"/>
          <w:sz w:val="32"/>
          <w:szCs w:val="32"/>
        </w:rPr>
        <w:t>1、就业地区流向</w:t>
      </w:r>
    </w:p>
    <w:p w:rsidR="00304537" w:rsidRDefault="00304537" w:rsidP="0014776B">
      <w:pPr>
        <w:ind w:firstLineChars="200" w:firstLine="640"/>
        <w:rPr>
          <w:rFonts w:ascii="仿宋_GB2312" w:eastAsia="仿宋_GB2312"/>
          <w:sz w:val="32"/>
          <w:szCs w:val="32"/>
        </w:rPr>
      </w:pPr>
      <w:r w:rsidRPr="0014776B">
        <w:rPr>
          <w:rFonts w:ascii="仿宋_GB2312" w:eastAsia="仿宋_GB2312" w:hint="eastAsia"/>
          <w:sz w:val="32"/>
          <w:szCs w:val="32"/>
        </w:rPr>
        <w:t>省内就业为主，服务地方区域经济发展；省内就业主要流向长春市。</w:t>
      </w:r>
    </w:p>
    <w:p w:rsidR="00227F71" w:rsidRDefault="00227F71" w:rsidP="0014776B">
      <w:pPr>
        <w:ind w:firstLineChars="200" w:firstLine="420"/>
        <w:rPr>
          <w:rFonts w:ascii="仿宋_GB2312" w:eastAsia="仿宋_GB2312"/>
          <w:sz w:val="32"/>
          <w:szCs w:val="32"/>
        </w:rPr>
      </w:pPr>
      <w:r>
        <w:rPr>
          <w:noProof/>
        </w:rPr>
        <w:drawing>
          <wp:inline distT="0" distB="0" distL="0" distR="0" wp14:anchorId="6AC46D11" wp14:editId="45242BE0">
            <wp:extent cx="4819650" cy="2419350"/>
            <wp:effectExtent l="0" t="0" r="0" b="0"/>
            <wp:docPr id="91" name="图表 9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304537" w:rsidRPr="00DC64A7" w:rsidRDefault="00304537" w:rsidP="005B5923">
      <w:pPr>
        <w:spacing w:before="240"/>
        <w:ind w:firstLineChars="200" w:firstLine="420"/>
        <w:jc w:val="center"/>
        <w:rPr>
          <w:rFonts w:ascii="仿宋_GB2312" w:eastAsia="仿宋_GB2312"/>
          <w:color w:val="FF0000"/>
          <w:sz w:val="32"/>
          <w:szCs w:val="32"/>
        </w:rPr>
      </w:pPr>
      <w:r w:rsidRPr="00320C4F">
        <w:rPr>
          <w:rFonts w:ascii="仿宋_GB2312" w:eastAsia="仿宋_GB2312" w:hint="eastAsia"/>
          <w:color w:val="FF0000"/>
          <w:szCs w:val="21"/>
        </w:rPr>
        <w:t>数据来源：吉林省经济管理干部学院就业办公系统</w:t>
      </w:r>
    </w:p>
    <w:p w:rsidR="00304537" w:rsidRPr="0014776B" w:rsidRDefault="00304537" w:rsidP="0014776B">
      <w:pPr>
        <w:ind w:firstLineChars="200" w:firstLine="640"/>
        <w:rPr>
          <w:rFonts w:ascii="仿宋_GB2312" w:eastAsia="仿宋_GB2312"/>
          <w:sz w:val="32"/>
          <w:szCs w:val="32"/>
        </w:rPr>
      </w:pPr>
      <w:r w:rsidRPr="0014776B">
        <w:rPr>
          <w:rFonts w:ascii="仿宋_GB2312" w:eastAsia="仿宋_GB2312" w:hint="eastAsia"/>
          <w:sz w:val="32"/>
          <w:szCs w:val="32"/>
        </w:rPr>
        <w:t>2、就业单位流向</w:t>
      </w:r>
    </w:p>
    <w:p w:rsidR="00304537" w:rsidRDefault="00304537" w:rsidP="0014776B">
      <w:pPr>
        <w:ind w:firstLineChars="200" w:firstLine="640"/>
        <w:rPr>
          <w:rFonts w:ascii="仿宋_GB2312" w:eastAsia="仿宋_GB2312"/>
          <w:sz w:val="32"/>
          <w:szCs w:val="32"/>
        </w:rPr>
      </w:pPr>
      <w:r w:rsidRPr="0014776B">
        <w:rPr>
          <w:rFonts w:ascii="仿宋_GB2312" w:eastAsia="仿宋_GB2312" w:hint="eastAsia"/>
          <w:sz w:val="32"/>
          <w:szCs w:val="32"/>
        </w:rPr>
        <w:t>主要流向单位以企业为主，其中民营企业占比最高，其次为三资企业和国有企业。</w:t>
      </w:r>
    </w:p>
    <w:p w:rsidR="005D00FB" w:rsidRDefault="008A67D5" w:rsidP="0014776B">
      <w:pPr>
        <w:ind w:firstLineChars="200" w:firstLine="420"/>
      </w:pPr>
      <w:r>
        <w:rPr>
          <w:noProof/>
        </w:rPr>
        <w:drawing>
          <wp:inline distT="0" distB="0" distL="0" distR="0" wp14:anchorId="15E9A658" wp14:editId="3F9F3185">
            <wp:extent cx="4914900" cy="2305050"/>
            <wp:effectExtent l="0" t="0" r="0" b="0"/>
            <wp:docPr id="90" name="图片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srcRect/>
                    <a:stretch>
                      <a:fillRect/>
                    </a:stretch>
                  </pic:blipFill>
                  <pic:spPr bwMode="auto">
                    <a:xfrm>
                      <a:off x="0" y="0"/>
                      <a:ext cx="4914900" cy="2305050"/>
                    </a:xfrm>
                    <a:prstGeom prst="rect">
                      <a:avLst/>
                    </a:prstGeom>
                    <a:noFill/>
                    <a:ln w="9525">
                      <a:noFill/>
                      <a:miter lim="800000"/>
                      <a:headEnd/>
                      <a:tailEnd/>
                    </a:ln>
                  </pic:spPr>
                </pic:pic>
              </a:graphicData>
            </a:graphic>
          </wp:inline>
        </w:drawing>
      </w:r>
    </w:p>
    <w:p w:rsidR="00304537" w:rsidRPr="00DC64A7" w:rsidRDefault="00304537" w:rsidP="005D00FB">
      <w:pPr>
        <w:spacing w:before="240"/>
        <w:ind w:firstLineChars="200" w:firstLine="420"/>
        <w:jc w:val="center"/>
        <w:rPr>
          <w:rFonts w:ascii="仿宋_GB2312" w:eastAsia="仿宋_GB2312"/>
          <w:color w:val="FF0000"/>
          <w:sz w:val="32"/>
          <w:szCs w:val="32"/>
        </w:rPr>
      </w:pPr>
      <w:r w:rsidRPr="00320C4F">
        <w:rPr>
          <w:rFonts w:ascii="仿宋_GB2312" w:eastAsia="仿宋_GB2312" w:hint="eastAsia"/>
          <w:color w:val="FF0000"/>
          <w:szCs w:val="21"/>
        </w:rPr>
        <w:t>数据来源：吉林省经济管理干部学院就业办公系统</w:t>
      </w:r>
    </w:p>
    <w:p w:rsidR="00304537" w:rsidRPr="0014776B" w:rsidRDefault="00304537" w:rsidP="0014776B">
      <w:pPr>
        <w:ind w:firstLineChars="200" w:firstLine="640"/>
        <w:rPr>
          <w:rFonts w:ascii="仿宋_GB2312" w:eastAsia="仿宋_GB2312"/>
          <w:sz w:val="32"/>
          <w:szCs w:val="32"/>
        </w:rPr>
      </w:pPr>
      <w:r w:rsidRPr="0014776B">
        <w:rPr>
          <w:rFonts w:ascii="仿宋_GB2312" w:eastAsia="仿宋_GB2312" w:hint="eastAsia"/>
          <w:sz w:val="32"/>
          <w:szCs w:val="32"/>
        </w:rPr>
        <w:lastRenderedPageBreak/>
        <w:t>3、就业行业流向</w:t>
      </w:r>
    </w:p>
    <w:p w:rsidR="00304537" w:rsidRDefault="00436EA2" w:rsidP="0014776B">
      <w:pPr>
        <w:ind w:firstLineChars="200" w:firstLine="640"/>
        <w:rPr>
          <w:rFonts w:ascii="仿宋_GB2312" w:eastAsia="仿宋_GB2312"/>
          <w:sz w:val="32"/>
          <w:szCs w:val="32"/>
        </w:rPr>
      </w:pPr>
      <w:r w:rsidRPr="0014776B">
        <w:rPr>
          <w:rFonts w:ascii="仿宋_GB2312" w:eastAsia="仿宋_GB2312" w:hint="eastAsia"/>
          <w:sz w:val="32"/>
          <w:szCs w:val="32"/>
        </w:rPr>
        <w:t>毕业生主要集中在信息传输和软件信息技术服务业、</w:t>
      </w:r>
      <w:r w:rsidR="008A67D5" w:rsidRPr="0014776B">
        <w:rPr>
          <w:rFonts w:ascii="仿宋_GB2312" w:eastAsia="仿宋_GB2312" w:hint="eastAsia"/>
          <w:sz w:val="32"/>
          <w:szCs w:val="32"/>
        </w:rPr>
        <w:t>建筑业、</w:t>
      </w:r>
      <w:r w:rsidRPr="0014776B">
        <w:rPr>
          <w:rFonts w:ascii="仿宋_GB2312" w:eastAsia="仿宋_GB2312" w:hint="eastAsia"/>
          <w:sz w:val="32"/>
          <w:szCs w:val="32"/>
        </w:rPr>
        <w:t>制造业。</w:t>
      </w:r>
    </w:p>
    <w:p w:rsidR="00E47867" w:rsidRPr="0014776B" w:rsidRDefault="00E47867" w:rsidP="0014776B">
      <w:pPr>
        <w:ind w:firstLineChars="200" w:firstLine="420"/>
        <w:rPr>
          <w:rFonts w:ascii="仿宋_GB2312" w:eastAsia="仿宋_GB2312"/>
          <w:sz w:val="32"/>
          <w:szCs w:val="32"/>
        </w:rPr>
      </w:pPr>
      <w:r>
        <w:rPr>
          <w:noProof/>
        </w:rPr>
        <w:drawing>
          <wp:inline distT="0" distB="0" distL="0" distR="0" wp14:anchorId="654F8440" wp14:editId="079A1E96">
            <wp:extent cx="5114925" cy="2781300"/>
            <wp:effectExtent l="0" t="0" r="9525" b="0"/>
            <wp:docPr id="86" name="图表 8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304537" w:rsidRPr="0014776B" w:rsidRDefault="00304537" w:rsidP="00E47867">
      <w:pPr>
        <w:spacing w:before="240"/>
        <w:ind w:firstLineChars="200" w:firstLine="420"/>
        <w:jc w:val="center"/>
        <w:rPr>
          <w:rFonts w:ascii="仿宋_GB2312" w:eastAsia="仿宋_GB2312"/>
          <w:color w:val="FF0000"/>
          <w:sz w:val="32"/>
          <w:szCs w:val="32"/>
        </w:rPr>
      </w:pPr>
      <w:r w:rsidRPr="00320C4F">
        <w:rPr>
          <w:rFonts w:ascii="仿宋_GB2312" w:eastAsia="仿宋_GB2312" w:hint="eastAsia"/>
          <w:color w:val="FF0000"/>
          <w:szCs w:val="21"/>
        </w:rPr>
        <w:t>数据来源：吉林省经济管理干部学院就业办公系统</w:t>
      </w:r>
    </w:p>
    <w:p w:rsidR="00304537" w:rsidRPr="0014776B" w:rsidRDefault="00304537" w:rsidP="0014776B">
      <w:pPr>
        <w:ind w:firstLineChars="200" w:firstLine="640"/>
        <w:rPr>
          <w:rFonts w:ascii="仿宋_GB2312" w:eastAsia="仿宋_GB2312"/>
          <w:sz w:val="32"/>
          <w:szCs w:val="32"/>
        </w:rPr>
      </w:pPr>
      <w:r w:rsidRPr="0014776B">
        <w:rPr>
          <w:rFonts w:ascii="仿宋_GB2312" w:eastAsia="仿宋_GB2312" w:hint="eastAsia"/>
          <w:sz w:val="32"/>
          <w:szCs w:val="32"/>
        </w:rPr>
        <w:t>4、就业职业流向</w:t>
      </w:r>
    </w:p>
    <w:p w:rsidR="00304537" w:rsidRDefault="00243FD1" w:rsidP="0014776B">
      <w:pPr>
        <w:ind w:firstLineChars="200" w:firstLine="640"/>
        <w:rPr>
          <w:rFonts w:ascii="仿宋_GB2312" w:eastAsia="仿宋_GB2312"/>
          <w:sz w:val="32"/>
          <w:szCs w:val="32"/>
        </w:rPr>
      </w:pPr>
      <w:r>
        <w:rPr>
          <w:rFonts w:ascii="仿宋_GB2312" w:eastAsia="仿宋_GB2312" w:hint="eastAsia"/>
          <w:sz w:val="32"/>
          <w:szCs w:val="32"/>
        </w:rPr>
        <w:t>毕业生主要从事办事人员和有关人员、</w:t>
      </w:r>
      <w:r w:rsidR="005D00FB">
        <w:rPr>
          <w:rFonts w:ascii="仿宋_GB2312" w:eastAsia="仿宋_GB2312" w:hint="eastAsia"/>
          <w:sz w:val="32"/>
          <w:szCs w:val="32"/>
        </w:rPr>
        <w:t>经济</w:t>
      </w:r>
      <w:r w:rsidR="00304537" w:rsidRPr="0014776B">
        <w:rPr>
          <w:rFonts w:ascii="仿宋_GB2312" w:eastAsia="仿宋_GB2312" w:hint="eastAsia"/>
          <w:sz w:val="32"/>
          <w:szCs w:val="32"/>
        </w:rPr>
        <w:t>业务人员、工程技术人员为前三位。</w:t>
      </w:r>
    </w:p>
    <w:p w:rsidR="005D00FB" w:rsidRPr="0014776B" w:rsidRDefault="005D00FB" w:rsidP="0014776B">
      <w:pPr>
        <w:ind w:firstLineChars="200" w:firstLine="420"/>
        <w:rPr>
          <w:rFonts w:ascii="仿宋_GB2312" w:eastAsia="仿宋_GB2312"/>
          <w:sz w:val="32"/>
          <w:szCs w:val="32"/>
        </w:rPr>
      </w:pPr>
      <w:r>
        <w:rPr>
          <w:noProof/>
        </w:rPr>
        <w:drawing>
          <wp:inline distT="0" distB="0" distL="0" distR="0" wp14:anchorId="59CE80A1" wp14:editId="62298CD5">
            <wp:extent cx="4572000" cy="2428875"/>
            <wp:effectExtent l="0" t="0" r="0" b="9525"/>
            <wp:docPr id="24" name="图表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304537" w:rsidRPr="00DC64A7" w:rsidRDefault="00304537" w:rsidP="005D00FB">
      <w:pPr>
        <w:spacing w:before="240"/>
        <w:ind w:firstLineChars="800" w:firstLine="1680"/>
        <w:rPr>
          <w:rFonts w:ascii="仿宋_GB2312" w:eastAsia="仿宋_GB2312"/>
          <w:color w:val="FF0000"/>
          <w:sz w:val="32"/>
          <w:szCs w:val="32"/>
        </w:rPr>
      </w:pPr>
      <w:r w:rsidRPr="00320C4F">
        <w:rPr>
          <w:rFonts w:ascii="仿宋_GB2312" w:eastAsia="仿宋_GB2312" w:hint="eastAsia"/>
          <w:color w:val="FF0000"/>
          <w:szCs w:val="21"/>
        </w:rPr>
        <w:t>数据来源：吉林省经济管理干部学院就业办公系统</w:t>
      </w:r>
    </w:p>
    <w:p w:rsidR="00304537" w:rsidRPr="0014776B" w:rsidRDefault="00304537" w:rsidP="0014776B">
      <w:pPr>
        <w:ind w:firstLineChars="200" w:firstLine="640"/>
        <w:rPr>
          <w:rFonts w:ascii="仿宋_GB2312" w:eastAsia="仿宋_GB2312"/>
          <w:sz w:val="32"/>
          <w:szCs w:val="32"/>
        </w:rPr>
      </w:pPr>
      <w:r w:rsidRPr="0014776B">
        <w:rPr>
          <w:rFonts w:ascii="仿宋_GB2312" w:eastAsia="仿宋_GB2312" w:hint="eastAsia"/>
          <w:sz w:val="32"/>
          <w:szCs w:val="32"/>
        </w:rPr>
        <w:lastRenderedPageBreak/>
        <w:t>（二）升学</w:t>
      </w:r>
    </w:p>
    <w:p w:rsidR="00304537" w:rsidRPr="0014776B" w:rsidRDefault="00304537" w:rsidP="0014776B">
      <w:pPr>
        <w:ind w:firstLineChars="200" w:firstLine="640"/>
        <w:rPr>
          <w:rFonts w:ascii="仿宋_GB2312" w:eastAsia="仿宋_GB2312"/>
          <w:sz w:val="32"/>
          <w:szCs w:val="32"/>
        </w:rPr>
      </w:pPr>
      <w:r w:rsidRPr="0014776B">
        <w:rPr>
          <w:rFonts w:ascii="仿宋_GB2312" w:eastAsia="仿宋_GB2312" w:hint="eastAsia"/>
          <w:sz w:val="32"/>
          <w:szCs w:val="32"/>
        </w:rPr>
        <w:t>参与</w:t>
      </w:r>
      <w:r w:rsidR="006A752A" w:rsidRPr="0014776B">
        <w:rPr>
          <w:rFonts w:ascii="仿宋_GB2312" w:eastAsia="仿宋_GB2312" w:hint="eastAsia"/>
          <w:sz w:val="32"/>
          <w:szCs w:val="32"/>
        </w:rPr>
        <w:t>201</w:t>
      </w:r>
      <w:r w:rsidR="008A67D5">
        <w:rPr>
          <w:rFonts w:ascii="仿宋_GB2312" w:eastAsia="仿宋_GB2312"/>
          <w:sz w:val="32"/>
          <w:szCs w:val="32"/>
        </w:rPr>
        <w:t>7</w:t>
      </w:r>
      <w:r w:rsidRPr="0014776B">
        <w:rPr>
          <w:rFonts w:ascii="仿宋_GB2312" w:eastAsia="仿宋_GB2312" w:hint="eastAsia"/>
          <w:sz w:val="32"/>
          <w:szCs w:val="32"/>
        </w:rPr>
        <w:t>届毕业生就业质量调查的毕业生中有</w:t>
      </w:r>
      <w:r w:rsidR="006A752A" w:rsidRPr="0014776B">
        <w:rPr>
          <w:rFonts w:ascii="仿宋_GB2312" w:eastAsia="仿宋_GB2312" w:hint="eastAsia"/>
          <w:sz w:val="32"/>
          <w:szCs w:val="32"/>
        </w:rPr>
        <w:t>1</w:t>
      </w:r>
      <w:r w:rsidR="008A67D5">
        <w:rPr>
          <w:rFonts w:ascii="仿宋_GB2312" w:eastAsia="仿宋_GB2312"/>
          <w:sz w:val="32"/>
          <w:szCs w:val="32"/>
        </w:rPr>
        <w:t>97</w:t>
      </w:r>
      <w:r w:rsidRPr="0014776B">
        <w:rPr>
          <w:rFonts w:ascii="仿宋_GB2312" w:eastAsia="仿宋_GB2312" w:hint="eastAsia"/>
          <w:sz w:val="32"/>
          <w:szCs w:val="32"/>
        </w:rPr>
        <w:t>人通过专升</w:t>
      </w:r>
      <w:proofErr w:type="gramStart"/>
      <w:r w:rsidRPr="0014776B">
        <w:rPr>
          <w:rFonts w:ascii="仿宋_GB2312" w:eastAsia="仿宋_GB2312" w:hint="eastAsia"/>
          <w:sz w:val="32"/>
          <w:szCs w:val="32"/>
        </w:rPr>
        <w:t>本考试</w:t>
      </w:r>
      <w:proofErr w:type="gramEnd"/>
      <w:r w:rsidRPr="0014776B">
        <w:rPr>
          <w:rFonts w:ascii="仿宋_GB2312" w:eastAsia="仿宋_GB2312" w:hint="eastAsia"/>
          <w:sz w:val="32"/>
          <w:szCs w:val="32"/>
        </w:rPr>
        <w:t>继续升学，所占比例为</w:t>
      </w:r>
      <w:r w:rsidR="008A67D5">
        <w:rPr>
          <w:rFonts w:ascii="仿宋_GB2312" w:eastAsia="仿宋_GB2312"/>
          <w:sz w:val="32"/>
          <w:szCs w:val="32"/>
        </w:rPr>
        <w:t>9.21</w:t>
      </w:r>
      <w:r w:rsidRPr="0014776B">
        <w:rPr>
          <w:rFonts w:ascii="仿宋_GB2312" w:eastAsia="仿宋_GB2312" w:hint="eastAsia"/>
          <w:sz w:val="32"/>
          <w:szCs w:val="32"/>
        </w:rPr>
        <w:t>%。</w:t>
      </w:r>
    </w:p>
    <w:p w:rsidR="00304537" w:rsidRDefault="00304537" w:rsidP="0014776B">
      <w:pPr>
        <w:ind w:firstLineChars="200" w:firstLine="640"/>
      </w:pPr>
      <w:r w:rsidRPr="0014776B">
        <w:rPr>
          <w:rFonts w:ascii="仿宋_GB2312" w:eastAsia="仿宋_GB2312" w:hint="eastAsia"/>
          <w:sz w:val="32"/>
          <w:szCs w:val="32"/>
        </w:rPr>
        <w:t>升学原因主要是针对专业感兴趣，想继续深入学习。</w:t>
      </w:r>
    </w:p>
    <w:p w:rsidR="00304537" w:rsidRPr="00DD0CBF" w:rsidRDefault="00D20598" w:rsidP="00E002F0">
      <w:pPr>
        <w:ind w:left="435"/>
        <w:rPr>
          <w:rFonts w:ascii="仿宋_GB2312" w:eastAsia="仿宋_GB2312"/>
          <w:color w:val="FF0000"/>
          <w:sz w:val="32"/>
          <w:szCs w:val="32"/>
        </w:rPr>
      </w:pPr>
      <w:r>
        <w:rPr>
          <w:noProof/>
        </w:rPr>
        <w:drawing>
          <wp:inline distT="0" distB="0" distL="0" distR="0">
            <wp:extent cx="5153025" cy="2752725"/>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srcRect/>
                    <a:stretch>
                      <a:fillRect/>
                    </a:stretch>
                  </pic:blipFill>
                  <pic:spPr bwMode="auto">
                    <a:xfrm>
                      <a:off x="0" y="0"/>
                      <a:ext cx="5153025" cy="2752725"/>
                    </a:xfrm>
                    <a:prstGeom prst="rect">
                      <a:avLst/>
                    </a:prstGeom>
                    <a:noFill/>
                    <a:ln w="9525">
                      <a:noFill/>
                      <a:miter lim="800000"/>
                      <a:headEnd/>
                      <a:tailEnd/>
                    </a:ln>
                  </pic:spPr>
                </pic:pic>
              </a:graphicData>
            </a:graphic>
          </wp:inline>
        </w:drawing>
      </w:r>
    </w:p>
    <w:p w:rsidR="00304537" w:rsidRPr="00DC64A7" w:rsidRDefault="00304537" w:rsidP="0014776B">
      <w:pPr>
        <w:ind w:firstLineChars="200" w:firstLine="420"/>
        <w:jc w:val="center"/>
        <w:rPr>
          <w:rFonts w:ascii="仿宋_GB2312" w:eastAsia="仿宋_GB2312"/>
          <w:color w:val="FF0000"/>
          <w:sz w:val="32"/>
          <w:szCs w:val="32"/>
        </w:rPr>
      </w:pPr>
      <w:r w:rsidRPr="00320C4F">
        <w:rPr>
          <w:rFonts w:ascii="仿宋_GB2312" w:eastAsia="仿宋_GB2312" w:hint="eastAsia"/>
          <w:color w:val="FF0000"/>
          <w:szCs w:val="21"/>
        </w:rPr>
        <w:t>数据来源：吉林省经济管理干部学院就业办公系统</w:t>
      </w:r>
    </w:p>
    <w:p w:rsidR="00304537" w:rsidRPr="0014776B" w:rsidRDefault="00304537" w:rsidP="001B159B">
      <w:pPr>
        <w:jc w:val="center"/>
        <w:rPr>
          <w:rFonts w:ascii="黑体" w:eastAsia="黑体"/>
          <w:sz w:val="32"/>
          <w:szCs w:val="32"/>
        </w:rPr>
      </w:pPr>
      <w:r w:rsidRPr="0014776B">
        <w:rPr>
          <w:rFonts w:ascii="黑体" w:eastAsia="黑体" w:hint="eastAsia"/>
          <w:sz w:val="32"/>
          <w:szCs w:val="32"/>
        </w:rPr>
        <w:t>第四章</w:t>
      </w:r>
      <w:r w:rsidR="00B65BB2">
        <w:rPr>
          <w:rFonts w:ascii="黑体" w:eastAsia="黑体" w:hint="eastAsia"/>
          <w:sz w:val="32"/>
          <w:szCs w:val="32"/>
        </w:rPr>
        <w:t xml:space="preserve"> </w:t>
      </w:r>
      <w:r w:rsidR="00B65BB2">
        <w:rPr>
          <w:rFonts w:ascii="黑体" w:eastAsia="黑体"/>
          <w:sz w:val="32"/>
          <w:szCs w:val="32"/>
        </w:rPr>
        <w:t xml:space="preserve"> </w:t>
      </w:r>
      <w:r w:rsidRPr="0014776B">
        <w:rPr>
          <w:rFonts w:ascii="黑体" w:eastAsia="黑体" w:hint="eastAsia"/>
          <w:sz w:val="32"/>
          <w:szCs w:val="32"/>
        </w:rPr>
        <w:t>就业工作特色</w:t>
      </w:r>
    </w:p>
    <w:p w:rsidR="00D03FE2" w:rsidRPr="0014776B" w:rsidRDefault="00D03FE2" w:rsidP="0014776B">
      <w:pPr>
        <w:ind w:firstLineChars="200" w:firstLine="640"/>
        <w:rPr>
          <w:rFonts w:ascii="仿宋_GB2312" w:eastAsia="仿宋_GB2312"/>
          <w:sz w:val="32"/>
          <w:szCs w:val="32"/>
        </w:rPr>
      </w:pPr>
      <w:r w:rsidRPr="0014776B">
        <w:rPr>
          <w:rFonts w:ascii="仿宋_GB2312" w:eastAsia="仿宋_GB2312" w:hint="eastAsia"/>
          <w:sz w:val="32"/>
          <w:szCs w:val="32"/>
        </w:rPr>
        <w:t>学院始终高度重视毕业生就业创业工作，构建“领导主抓、部门统筹、分院为主、全员参与”的就业工作格局，建立“学院—职能部门—分院”三级联动就业创业工作机制，形成了以“多元、灵活、高效”为特色的就业创业服务体系，不断促进学生个性化、均衡化发展，全面提高学生就业竞争力，培养高级应用型技能性人才，实现人才培养体系的多样化。</w:t>
      </w:r>
    </w:p>
    <w:p w:rsidR="00914143" w:rsidRPr="00A25DF4" w:rsidRDefault="002636C4" w:rsidP="00914143">
      <w:pPr>
        <w:ind w:firstLineChars="200" w:firstLine="643"/>
        <w:rPr>
          <w:rFonts w:ascii="仿宋_GB2312" w:eastAsia="仿宋_GB2312"/>
          <w:b/>
          <w:sz w:val="32"/>
          <w:szCs w:val="32"/>
        </w:rPr>
      </w:pPr>
      <w:r>
        <w:rPr>
          <w:rFonts w:ascii="仿宋_GB2312" w:eastAsia="仿宋_GB2312" w:hint="eastAsia"/>
          <w:b/>
          <w:sz w:val="32"/>
          <w:szCs w:val="32"/>
        </w:rPr>
        <w:t>一、</w:t>
      </w:r>
      <w:r w:rsidR="00914143" w:rsidRPr="00A25DF4">
        <w:rPr>
          <w:rFonts w:ascii="仿宋_GB2312" w:eastAsia="仿宋_GB2312" w:hint="eastAsia"/>
          <w:b/>
          <w:sz w:val="32"/>
          <w:szCs w:val="32"/>
        </w:rPr>
        <w:t>强化就业服务，夯实基础工作</w:t>
      </w:r>
    </w:p>
    <w:p w:rsidR="00914143" w:rsidRPr="00A25DF4" w:rsidRDefault="00914143" w:rsidP="00914143">
      <w:pPr>
        <w:ind w:firstLineChars="200" w:firstLine="640"/>
        <w:rPr>
          <w:rFonts w:ascii="仿宋_GB2312" w:eastAsia="仿宋_GB2312"/>
          <w:sz w:val="32"/>
          <w:szCs w:val="32"/>
        </w:rPr>
      </w:pPr>
      <w:r w:rsidRPr="00A25DF4">
        <w:rPr>
          <w:rFonts w:ascii="仿宋_GB2312" w:eastAsia="仿宋_GB2312" w:hint="eastAsia"/>
          <w:sz w:val="32"/>
          <w:szCs w:val="32"/>
        </w:rPr>
        <w:t>学院建立了以市场开发、信息服务、就业帮扶、实习实训为基本框架的就业服务体系，有效的保证了就业工作顺利</w:t>
      </w:r>
      <w:r w:rsidRPr="00A25DF4">
        <w:rPr>
          <w:rFonts w:ascii="仿宋_GB2312" w:eastAsia="仿宋_GB2312" w:hint="eastAsia"/>
          <w:sz w:val="32"/>
          <w:szCs w:val="32"/>
        </w:rPr>
        <w:lastRenderedPageBreak/>
        <w:t>开展。</w:t>
      </w:r>
    </w:p>
    <w:p w:rsidR="00914143" w:rsidRPr="00FE75DA" w:rsidRDefault="00914143" w:rsidP="00914143">
      <w:pPr>
        <w:ind w:firstLineChars="200" w:firstLine="643"/>
        <w:rPr>
          <w:rFonts w:ascii="仿宋_GB2312" w:eastAsia="仿宋_GB2312"/>
          <w:b/>
          <w:sz w:val="32"/>
          <w:szCs w:val="32"/>
        </w:rPr>
      </w:pPr>
      <w:r w:rsidRPr="00FE75DA">
        <w:rPr>
          <w:rFonts w:ascii="仿宋_GB2312" w:eastAsia="仿宋_GB2312" w:hint="eastAsia"/>
          <w:b/>
          <w:sz w:val="32"/>
          <w:szCs w:val="32"/>
        </w:rPr>
        <w:t>1、市场开发</w:t>
      </w:r>
    </w:p>
    <w:p w:rsidR="00914143" w:rsidRPr="00A25DF4" w:rsidRDefault="00914143" w:rsidP="00914143">
      <w:pPr>
        <w:ind w:firstLineChars="200" w:firstLine="640"/>
        <w:rPr>
          <w:rFonts w:ascii="仿宋_GB2312" w:eastAsia="仿宋_GB2312"/>
          <w:sz w:val="32"/>
          <w:szCs w:val="32"/>
        </w:rPr>
      </w:pPr>
      <w:r w:rsidRPr="00A25DF4">
        <w:rPr>
          <w:rFonts w:ascii="仿宋_GB2312" w:eastAsia="仿宋_GB2312" w:hint="eastAsia"/>
          <w:sz w:val="32"/>
          <w:szCs w:val="32"/>
        </w:rPr>
        <w:t>以“巩固已有市场、开发新兴市场”为策略，通过调研分析，掌握市场动向，积极对接各地企业，加强人才信息平台合作，各分院主动跟进开发、维护专业市场，重点组织对长三角、珠三角等经济发达地区的就业市场定期进行考察、开发，2017年新增合作单位75家。</w:t>
      </w:r>
    </w:p>
    <w:p w:rsidR="00914143" w:rsidRPr="00FE75DA" w:rsidRDefault="00914143" w:rsidP="00914143">
      <w:pPr>
        <w:ind w:firstLineChars="200" w:firstLine="643"/>
        <w:rPr>
          <w:rFonts w:ascii="仿宋_GB2312" w:eastAsia="仿宋_GB2312"/>
          <w:b/>
          <w:sz w:val="32"/>
          <w:szCs w:val="32"/>
        </w:rPr>
      </w:pPr>
      <w:r w:rsidRPr="00FE75DA">
        <w:rPr>
          <w:rFonts w:ascii="仿宋_GB2312" w:eastAsia="仿宋_GB2312" w:hint="eastAsia"/>
          <w:b/>
          <w:sz w:val="32"/>
          <w:szCs w:val="32"/>
        </w:rPr>
        <w:t>2、信息服务</w:t>
      </w:r>
    </w:p>
    <w:p w:rsidR="00914143" w:rsidRPr="00A25DF4" w:rsidRDefault="00914143" w:rsidP="00914143">
      <w:pPr>
        <w:rPr>
          <w:rFonts w:ascii="仿宋_GB2312" w:eastAsia="仿宋_GB2312"/>
          <w:sz w:val="32"/>
          <w:szCs w:val="32"/>
        </w:rPr>
      </w:pPr>
      <w:r w:rsidRPr="00A25DF4">
        <w:rPr>
          <w:rFonts w:ascii="仿宋_GB2312" w:eastAsia="仿宋_GB2312" w:hint="eastAsia"/>
          <w:sz w:val="32"/>
          <w:szCs w:val="32"/>
        </w:rPr>
        <w:t>我院建有完善的就业网络信息平台，随时在该平台上就业信息，对登录平台的用人单位做到“有审核、有服务、有跟踪、有反馈”。定期督促各二级分院及时浏览该平台，做好人才与用人单位的对接。2017年通过就业网络平台发布信息的单位达322家，优质就业岗位3867个。</w:t>
      </w:r>
    </w:p>
    <w:p w:rsidR="00914143" w:rsidRPr="00FE75DA" w:rsidRDefault="00914143" w:rsidP="00914143">
      <w:pPr>
        <w:ind w:firstLineChars="200" w:firstLine="643"/>
        <w:rPr>
          <w:rFonts w:ascii="仿宋_GB2312" w:eastAsia="仿宋_GB2312"/>
          <w:b/>
          <w:sz w:val="32"/>
          <w:szCs w:val="32"/>
        </w:rPr>
      </w:pPr>
      <w:r w:rsidRPr="00FE75DA">
        <w:rPr>
          <w:rFonts w:ascii="仿宋_GB2312" w:eastAsia="仿宋_GB2312" w:hint="eastAsia"/>
          <w:b/>
          <w:sz w:val="32"/>
          <w:szCs w:val="32"/>
        </w:rPr>
        <w:t>3、就业帮扶</w:t>
      </w:r>
    </w:p>
    <w:p w:rsidR="00914143" w:rsidRPr="00A25DF4" w:rsidRDefault="00914143" w:rsidP="00914143">
      <w:pPr>
        <w:rPr>
          <w:rFonts w:ascii="仿宋_GB2312" w:eastAsia="仿宋_GB2312"/>
          <w:sz w:val="32"/>
          <w:szCs w:val="32"/>
        </w:rPr>
      </w:pPr>
      <w:r w:rsidRPr="00A25DF4">
        <w:rPr>
          <w:rFonts w:ascii="仿宋_GB2312" w:eastAsia="仿宋_GB2312" w:hint="eastAsia"/>
          <w:sz w:val="32"/>
          <w:szCs w:val="32"/>
        </w:rPr>
        <w:t>针对就业困难及家庭困难的学生学院建立了帮扶跟踪工作机制，及时进行重点帮扶，进行一对一就业指导、就业帮扶，帮助他们成功就业。</w:t>
      </w:r>
    </w:p>
    <w:p w:rsidR="00914143" w:rsidRPr="00A25DF4" w:rsidRDefault="00914143" w:rsidP="00914143">
      <w:pPr>
        <w:ind w:firstLineChars="200" w:firstLine="640"/>
        <w:rPr>
          <w:rFonts w:ascii="仿宋_GB2312" w:eastAsia="仿宋_GB2312"/>
          <w:sz w:val="32"/>
          <w:szCs w:val="32"/>
        </w:rPr>
      </w:pPr>
      <w:r w:rsidRPr="00A25DF4">
        <w:rPr>
          <w:rFonts w:ascii="仿宋_GB2312" w:eastAsia="仿宋_GB2312" w:hint="eastAsia"/>
          <w:sz w:val="32"/>
          <w:szCs w:val="32"/>
        </w:rPr>
        <w:t>针对离校未就业的毕业生及时跟踪，为他们送指导、送信息、送服务，帮助提他们尽快就业，做到“离校</w:t>
      </w:r>
      <w:proofErr w:type="gramStart"/>
      <w:r w:rsidRPr="00A25DF4">
        <w:rPr>
          <w:rFonts w:ascii="仿宋_GB2312" w:eastAsia="仿宋_GB2312" w:hint="eastAsia"/>
          <w:sz w:val="32"/>
          <w:szCs w:val="32"/>
        </w:rPr>
        <w:t>不</w:t>
      </w:r>
      <w:proofErr w:type="gramEnd"/>
      <w:r w:rsidRPr="00A25DF4">
        <w:rPr>
          <w:rFonts w:ascii="仿宋_GB2312" w:eastAsia="仿宋_GB2312" w:hint="eastAsia"/>
          <w:sz w:val="32"/>
          <w:szCs w:val="32"/>
        </w:rPr>
        <w:t>离心、服务不断线”。</w:t>
      </w:r>
    </w:p>
    <w:p w:rsidR="00914143" w:rsidRPr="00FE75DA" w:rsidRDefault="00914143" w:rsidP="00914143">
      <w:pPr>
        <w:ind w:firstLineChars="200" w:firstLine="643"/>
        <w:rPr>
          <w:rFonts w:ascii="仿宋_GB2312" w:eastAsia="仿宋_GB2312"/>
          <w:b/>
          <w:sz w:val="32"/>
          <w:szCs w:val="32"/>
        </w:rPr>
      </w:pPr>
      <w:r w:rsidRPr="00FE75DA">
        <w:rPr>
          <w:rFonts w:ascii="仿宋_GB2312" w:eastAsia="仿宋_GB2312" w:hint="eastAsia"/>
          <w:b/>
          <w:sz w:val="32"/>
          <w:szCs w:val="32"/>
        </w:rPr>
        <w:t>4、实习实训</w:t>
      </w:r>
    </w:p>
    <w:p w:rsidR="00914143" w:rsidRPr="00A25DF4" w:rsidRDefault="00914143" w:rsidP="00914143">
      <w:pPr>
        <w:ind w:firstLineChars="200" w:firstLine="640"/>
        <w:rPr>
          <w:rFonts w:ascii="仿宋_GB2312" w:eastAsia="仿宋_GB2312"/>
          <w:sz w:val="32"/>
          <w:szCs w:val="32"/>
        </w:rPr>
      </w:pPr>
      <w:r w:rsidRPr="00A25DF4">
        <w:rPr>
          <w:rFonts w:ascii="仿宋_GB2312" w:eastAsia="仿宋_GB2312" w:hint="eastAsia"/>
          <w:sz w:val="32"/>
          <w:szCs w:val="32"/>
        </w:rPr>
        <w:t>学院采用“工学交替”、“顶岗实训”、“订单式培养”等</w:t>
      </w:r>
      <w:r w:rsidRPr="00A25DF4">
        <w:rPr>
          <w:rFonts w:ascii="仿宋_GB2312" w:eastAsia="仿宋_GB2312" w:hint="eastAsia"/>
          <w:sz w:val="32"/>
          <w:szCs w:val="32"/>
        </w:rPr>
        <w:lastRenderedPageBreak/>
        <w:t>模式，取得了很好的社会反响，合理安排“拟岗学习——轮岗实训——顶岗实习”，科学设计工学结合、专业人才培养方案，让学生模拟岗位要求，进行各种职业技能的训练，提高学生的实践技能，提升学生的岗位职业能力和职业素养。使学生的就业意愿、就业技能得到有效提高。</w:t>
      </w:r>
    </w:p>
    <w:p w:rsidR="00914143" w:rsidRPr="00A25DF4" w:rsidRDefault="002636C4" w:rsidP="00914143">
      <w:pPr>
        <w:ind w:firstLineChars="200" w:firstLine="643"/>
        <w:rPr>
          <w:rFonts w:ascii="仿宋_GB2312" w:eastAsia="仿宋_GB2312"/>
          <w:b/>
          <w:sz w:val="32"/>
          <w:szCs w:val="32"/>
        </w:rPr>
      </w:pPr>
      <w:r>
        <w:rPr>
          <w:rFonts w:ascii="仿宋_GB2312" w:eastAsia="仿宋_GB2312" w:hint="eastAsia"/>
          <w:b/>
          <w:sz w:val="32"/>
          <w:szCs w:val="32"/>
        </w:rPr>
        <w:t>二、</w:t>
      </w:r>
      <w:r w:rsidR="00914143" w:rsidRPr="00A25DF4">
        <w:rPr>
          <w:rFonts w:ascii="仿宋_GB2312" w:eastAsia="仿宋_GB2312" w:hint="eastAsia"/>
          <w:b/>
          <w:sz w:val="32"/>
          <w:szCs w:val="32"/>
        </w:rPr>
        <w:t>优化就业指导，促进高质就业</w:t>
      </w:r>
    </w:p>
    <w:p w:rsidR="00914143" w:rsidRPr="00A25DF4" w:rsidRDefault="00914143" w:rsidP="00914143">
      <w:pPr>
        <w:ind w:firstLineChars="200" w:firstLine="640"/>
        <w:rPr>
          <w:rFonts w:ascii="仿宋_GB2312" w:eastAsia="仿宋_GB2312"/>
          <w:sz w:val="32"/>
          <w:szCs w:val="32"/>
        </w:rPr>
      </w:pPr>
      <w:r w:rsidRPr="00A25DF4">
        <w:rPr>
          <w:rFonts w:ascii="仿宋_GB2312" w:eastAsia="仿宋_GB2312" w:hint="eastAsia"/>
          <w:sz w:val="32"/>
          <w:szCs w:val="32"/>
        </w:rPr>
        <w:t>学院坚持“入学即就业”的思路，从新生入学教育开始即融入就业教育内容，根据学生反映出的困惑和问题，采取出有针对性的教育方法，例如：邀请知名专家、企业家、心理咨询师、职业规划师等引导学生实力正确的人生观、价值观、就业观、择业观，有效规划职业生涯，定期为学生提供心里辅导。</w:t>
      </w:r>
    </w:p>
    <w:p w:rsidR="00914143" w:rsidRDefault="00914143" w:rsidP="00914143">
      <w:pPr>
        <w:ind w:firstLineChars="200" w:firstLine="640"/>
        <w:rPr>
          <w:rFonts w:ascii="仿宋_GB2312" w:eastAsia="仿宋_GB2312"/>
          <w:sz w:val="32"/>
          <w:szCs w:val="32"/>
        </w:rPr>
      </w:pPr>
      <w:r w:rsidRPr="00A25DF4">
        <w:rPr>
          <w:rFonts w:ascii="仿宋_GB2312" w:eastAsia="仿宋_GB2312" w:hint="eastAsia"/>
          <w:sz w:val="32"/>
          <w:szCs w:val="32"/>
        </w:rPr>
        <w:t>将大学生职业发展和就业指导课</w:t>
      </w:r>
      <w:proofErr w:type="gramStart"/>
      <w:r w:rsidRPr="00A25DF4">
        <w:rPr>
          <w:rFonts w:ascii="仿宋_GB2312" w:eastAsia="仿宋_GB2312" w:hint="eastAsia"/>
          <w:sz w:val="32"/>
          <w:szCs w:val="32"/>
        </w:rPr>
        <w:t>做为</w:t>
      </w:r>
      <w:proofErr w:type="gramEnd"/>
      <w:r w:rsidRPr="00A25DF4">
        <w:rPr>
          <w:rFonts w:ascii="仿宋_GB2312" w:eastAsia="仿宋_GB2312" w:hint="eastAsia"/>
          <w:sz w:val="32"/>
          <w:szCs w:val="32"/>
        </w:rPr>
        <w:t>学生必修课，适时组织就业指导教师参加各类培训。为使学生提前进入“角色”，学院组织非毕业生参加各类招聘活动，各分院还自行组织学生举办多种形式的模拟招聘，不断提高学生的就业能力和技巧。</w:t>
      </w:r>
    </w:p>
    <w:p w:rsidR="002636C4" w:rsidRPr="0014776B" w:rsidRDefault="002636C4" w:rsidP="002636C4">
      <w:pPr>
        <w:ind w:firstLineChars="200" w:firstLine="640"/>
        <w:rPr>
          <w:rFonts w:ascii="仿宋_GB2312" w:eastAsia="仿宋_GB2312"/>
          <w:sz w:val="32"/>
          <w:szCs w:val="32"/>
        </w:rPr>
      </w:pPr>
      <w:r w:rsidRPr="0014776B">
        <w:rPr>
          <w:rFonts w:ascii="仿宋_GB2312" w:eastAsia="仿宋_GB2312" w:hint="eastAsia"/>
          <w:sz w:val="32"/>
          <w:szCs w:val="32"/>
        </w:rPr>
        <w:t>毕业生对我院各项就业指导服务的参与度均在95%以上，其中参与度最高的三方面是校园招聘会、就业指导课、就业实习实训。</w:t>
      </w:r>
    </w:p>
    <w:p w:rsidR="002636C4" w:rsidRDefault="002636C4" w:rsidP="002636C4">
      <w:r>
        <w:rPr>
          <w:noProof/>
        </w:rPr>
        <w:lastRenderedPageBreak/>
        <w:drawing>
          <wp:inline distT="0" distB="0" distL="0" distR="0" wp14:anchorId="43B7E2FA" wp14:editId="008B7AB3">
            <wp:extent cx="5057775" cy="2219325"/>
            <wp:effectExtent l="0" t="0" r="0" b="9525"/>
            <wp:docPr id="94" name="图片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srcRect/>
                    <a:stretch>
                      <a:fillRect/>
                    </a:stretch>
                  </pic:blipFill>
                  <pic:spPr bwMode="auto">
                    <a:xfrm>
                      <a:off x="0" y="0"/>
                      <a:ext cx="5064779" cy="2222398"/>
                    </a:xfrm>
                    <a:prstGeom prst="rect">
                      <a:avLst/>
                    </a:prstGeom>
                    <a:noFill/>
                    <a:ln w="9525">
                      <a:noFill/>
                      <a:miter lim="800000"/>
                      <a:headEnd/>
                      <a:tailEnd/>
                    </a:ln>
                  </pic:spPr>
                </pic:pic>
              </a:graphicData>
            </a:graphic>
          </wp:inline>
        </w:drawing>
      </w:r>
    </w:p>
    <w:p w:rsidR="002636C4" w:rsidRPr="00DC64A7" w:rsidRDefault="002636C4" w:rsidP="002636C4">
      <w:pPr>
        <w:spacing w:before="240"/>
        <w:ind w:firstLineChars="200" w:firstLine="420"/>
        <w:jc w:val="center"/>
        <w:rPr>
          <w:rFonts w:ascii="仿宋_GB2312" w:eastAsia="仿宋_GB2312"/>
          <w:color w:val="FF0000"/>
          <w:sz w:val="32"/>
          <w:szCs w:val="32"/>
        </w:rPr>
      </w:pPr>
      <w:r w:rsidRPr="00320C4F">
        <w:rPr>
          <w:rFonts w:ascii="仿宋_GB2312" w:eastAsia="仿宋_GB2312" w:hint="eastAsia"/>
          <w:color w:val="FF0000"/>
          <w:szCs w:val="21"/>
        </w:rPr>
        <w:t>数据来源：吉林省经济管理干部学院就业办公系统</w:t>
      </w:r>
    </w:p>
    <w:p w:rsidR="002636C4" w:rsidRPr="00860933" w:rsidRDefault="002636C4" w:rsidP="002636C4">
      <w:pPr>
        <w:ind w:firstLineChars="200" w:firstLine="640"/>
        <w:rPr>
          <w:rFonts w:ascii="仿宋_GB2312" w:eastAsia="仿宋_GB2312"/>
          <w:sz w:val="32"/>
          <w:szCs w:val="32"/>
        </w:rPr>
      </w:pPr>
      <w:r w:rsidRPr="00860933">
        <w:rPr>
          <w:rFonts w:ascii="仿宋_GB2312" w:eastAsia="仿宋_GB2312" w:hint="eastAsia"/>
          <w:sz w:val="32"/>
          <w:szCs w:val="32"/>
        </w:rPr>
        <w:t>毕业生对母校就业指导服务满意度均在95%以上，职业咨询与辅导、校园招聘会、就业实习</w:t>
      </w:r>
      <w:proofErr w:type="gramStart"/>
      <w:r w:rsidRPr="00860933">
        <w:rPr>
          <w:rFonts w:ascii="仿宋_GB2312" w:eastAsia="仿宋_GB2312" w:hint="eastAsia"/>
          <w:sz w:val="32"/>
          <w:szCs w:val="32"/>
        </w:rPr>
        <w:t>实训排前三名</w:t>
      </w:r>
      <w:proofErr w:type="gramEnd"/>
      <w:r w:rsidRPr="00860933">
        <w:rPr>
          <w:rFonts w:ascii="仿宋_GB2312" w:eastAsia="仿宋_GB2312" w:hint="eastAsia"/>
          <w:sz w:val="32"/>
          <w:szCs w:val="32"/>
        </w:rPr>
        <w:t>。</w:t>
      </w:r>
    </w:p>
    <w:p w:rsidR="002636C4" w:rsidRPr="00DD0CBF" w:rsidRDefault="002636C4" w:rsidP="002636C4">
      <w:pPr>
        <w:rPr>
          <w:rFonts w:ascii="仿宋_GB2312" w:eastAsia="仿宋_GB2312"/>
          <w:sz w:val="32"/>
          <w:szCs w:val="32"/>
        </w:rPr>
      </w:pPr>
      <w:r w:rsidRPr="00860933">
        <w:rPr>
          <w:rFonts w:ascii="仿宋_GB2312" w:eastAsia="仿宋_GB2312"/>
          <w:noProof/>
          <w:sz w:val="32"/>
          <w:szCs w:val="32"/>
        </w:rPr>
        <w:drawing>
          <wp:inline distT="0" distB="0" distL="0" distR="0" wp14:anchorId="01EECB65" wp14:editId="40FD952B">
            <wp:extent cx="5076825" cy="1829435"/>
            <wp:effectExtent l="0" t="0" r="0" b="0"/>
            <wp:docPr id="95"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a:srcRect/>
                    <a:stretch>
                      <a:fillRect/>
                    </a:stretch>
                  </pic:blipFill>
                  <pic:spPr bwMode="auto">
                    <a:xfrm>
                      <a:off x="0" y="0"/>
                      <a:ext cx="5089862" cy="1834133"/>
                    </a:xfrm>
                    <a:prstGeom prst="rect">
                      <a:avLst/>
                    </a:prstGeom>
                    <a:noFill/>
                    <a:ln w="9525">
                      <a:noFill/>
                      <a:miter lim="800000"/>
                      <a:headEnd/>
                      <a:tailEnd/>
                    </a:ln>
                  </pic:spPr>
                </pic:pic>
              </a:graphicData>
            </a:graphic>
          </wp:inline>
        </w:drawing>
      </w:r>
    </w:p>
    <w:p w:rsidR="002636C4" w:rsidRPr="00DD0CBF" w:rsidRDefault="002636C4" w:rsidP="002636C4">
      <w:pPr>
        <w:spacing w:before="240"/>
        <w:ind w:firstLineChars="200" w:firstLine="420"/>
        <w:jc w:val="center"/>
        <w:rPr>
          <w:rFonts w:ascii="仿宋_GB2312" w:eastAsia="仿宋_GB2312"/>
          <w:color w:val="FF0000"/>
          <w:sz w:val="32"/>
          <w:szCs w:val="32"/>
        </w:rPr>
      </w:pPr>
      <w:r w:rsidRPr="00320C4F">
        <w:rPr>
          <w:rFonts w:ascii="仿宋_GB2312" w:eastAsia="仿宋_GB2312" w:hint="eastAsia"/>
          <w:color w:val="FF0000"/>
          <w:szCs w:val="21"/>
        </w:rPr>
        <w:t>数据来源：吉林省经济管理干部学院就业办公系统</w:t>
      </w:r>
    </w:p>
    <w:p w:rsidR="00914143" w:rsidRPr="00A25DF4" w:rsidRDefault="002636C4" w:rsidP="002636C4">
      <w:pPr>
        <w:ind w:firstLineChars="200" w:firstLine="643"/>
        <w:rPr>
          <w:rFonts w:ascii="仿宋_GB2312" w:eastAsia="仿宋_GB2312"/>
          <w:sz w:val="32"/>
          <w:szCs w:val="32"/>
        </w:rPr>
      </w:pPr>
      <w:r>
        <w:rPr>
          <w:rFonts w:ascii="仿宋_GB2312" w:eastAsia="仿宋_GB2312" w:hint="eastAsia"/>
          <w:b/>
          <w:sz w:val="32"/>
          <w:szCs w:val="32"/>
        </w:rPr>
        <w:t>三、</w:t>
      </w:r>
      <w:r w:rsidR="00914143" w:rsidRPr="00A25DF4">
        <w:rPr>
          <w:rFonts w:ascii="仿宋_GB2312" w:eastAsia="仿宋_GB2312" w:hint="eastAsia"/>
          <w:b/>
          <w:sz w:val="32"/>
          <w:szCs w:val="32"/>
        </w:rPr>
        <w:t>创新体制机制,广开就业渠道</w:t>
      </w:r>
      <w:r w:rsidR="00914143" w:rsidRPr="00A25DF4">
        <w:rPr>
          <w:rFonts w:ascii="仿宋_GB2312" w:eastAsia="仿宋_GB2312" w:hint="eastAsia"/>
          <w:b/>
          <w:sz w:val="32"/>
          <w:szCs w:val="32"/>
        </w:rPr>
        <w:br/>
      </w:r>
      <w:r w:rsidR="00914143" w:rsidRPr="00A25DF4">
        <w:rPr>
          <w:rFonts w:ascii="仿宋_GB2312" w:eastAsia="仿宋_GB2312" w:hint="eastAsia"/>
          <w:sz w:val="32"/>
          <w:szCs w:val="32"/>
        </w:rPr>
        <w:t xml:space="preserve">    学院主动适应国家发展战略布局和区域产业、行业发展需求，深化内涵建设和产教融合，在政</w:t>
      </w:r>
      <w:proofErr w:type="gramStart"/>
      <w:r w:rsidR="00914143" w:rsidRPr="00A25DF4">
        <w:rPr>
          <w:rFonts w:ascii="仿宋_GB2312" w:eastAsia="仿宋_GB2312" w:hint="eastAsia"/>
          <w:sz w:val="32"/>
          <w:szCs w:val="32"/>
        </w:rPr>
        <w:t>校行企</w:t>
      </w:r>
      <w:proofErr w:type="gramEnd"/>
      <w:r w:rsidR="00914143" w:rsidRPr="00A25DF4">
        <w:rPr>
          <w:rFonts w:ascii="仿宋_GB2312" w:eastAsia="仿宋_GB2312" w:hint="eastAsia"/>
          <w:sz w:val="32"/>
          <w:szCs w:val="32"/>
        </w:rPr>
        <w:t>合作办学基础上，不断创新模式并完善“政校行企四方联动、产学</w:t>
      </w:r>
      <w:proofErr w:type="gramStart"/>
      <w:r w:rsidR="00914143" w:rsidRPr="00A25DF4">
        <w:rPr>
          <w:rFonts w:ascii="仿宋_GB2312" w:eastAsia="仿宋_GB2312" w:hint="eastAsia"/>
          <w:sz w:val="32"/>
          <w:szCs w:val="32"/>
        </w:rPr>
        <w:t>培</w:t>
      </w:r>
      <w:proofErr w:type="gramEnd"/>
      <w:r w:rsidR="00914143" w:rsidRPr="00A25DF4">
        <w:rPr>
          <w:rFonts w:ascii="仿宋_GB2312" w:eastAsia="仿宋_GB2312" w:hint="eastAsia"/>
          <w:sz w:val="32"/>
          <w:szCs w:val="32"/>
        </w:rPr>
        <w:t>立体推进”体制机制，继续实践 “产学</w:t>
      </w:r>
      <w:proofErr w:type="gramStart"/>
      <w:r w:rsidR="00914143" w:rsidRPr="00A25DF4">
        <w:rPr>
          <w:rFonts w:ascii="仿宋_GB2312" w:eastAsia="仿宋_GB2312" w:hint="eastAsia"/>
          <w:sz w:val="32"/>
          <w:szCs w:val="32"/>
        </w:rPr>
        <w:t>培</w:t>
      </w:r>
      <w:proofErr w:type="gramEnd"/>
      <w:r w:rsidR="00914143">
        <w:rPr>
          <w:rFonts w:ascii="仿宋_GB2312" w:eastAsia="仿宋_GB2312" w:hint="eastAsia"/>
          <w:sz w:val="32"/>
          <w:szCs w:val="32"/>
        </w:rPr>
        <w:t>三</w:t>
      </w:r>
      <w:r w:rsidR="00914143" w:rsidRPr="00A25DF4">
        <w:rPr>
          <w:rFonts w:ascii="仿宋_GB2312" w:eastAsia="仿宋_GB2312" w:hint="eastAsia"/>
          <w:sz w:val="32"/>
          <w:szCs w:val="32"/>
        </w:rPr>
        <w:t>位一体”</w:t>
      </w:r>
      <w:r w:rsidR="00914143">
        <w:rPr>
          <w:rFonts w:ascii="仿宋_GB2312" w:eastAsia="仿宋_GB2312" w:hint="eastAsia"/>
          <w:sz w:val="32"/>
          <w:szCs w:val="32"/>
        </w:rPr>
        <w:t>、</w:t>
      </w:r>
      <w:r w:rsidR="00914143" w:rsidRPr="00A25DF4">
        <w:rPr>
          <w:rFonts w:ascii="仿宋_GB2312" w:eastAsia="仿宋_GB2312" w:hint="eastAsia"/>
          <w:sz w:val="32"/>
          <w:szCs w:val="32"/>
        </w:rPr>
        <w:t>“校企联合厂校结合”</w:t>
      </w:r>
      <w:r w:rsidR="00914143">
        <w:rPr>
          <w:rFonts w:ascii="仿宋_GB2312" w:eastAsia="仿宋_GB2312" w:hint="eastAsia"/>
          <w:sz w:val="32"/>
          <w:szCs w:val="32"/>
        </w:rPr>
        <w:t>、</w:t>
      </w:r>
      <w:r w:rsidR="00914143" w:rsidRPr="00A25DF4">
        <w:rPr>
          <w:rFonts w:ascii="仿宋_GB2312" w:eastAsia="仿宋_GB2312" w:hint="eastAsia"/>
          <w:sz w:val="32"/>
          <w:szCs w:val="32"/>
        </w:rPr>
        <w:t>“企业冠名订单培养”等校企合作模式，并进一步探索与企业、行业深度对接，形成了具有独特性、创新性</w:t>
      </w:r>
      <w:r w:rsidR="00914143" w:rsidRPr="00A25DF4">
        <w:rPr>
          <w:rFonts w:ascii="仿宋_GB2312" w:eastAsia="仿宋_GB2312" w:hint="eastAsia"/>
          <w:sz w:val="32"/>
          <w:szCs w:val="32"/>
        </w:rPr>
        <w:lastRenderedPageBreak/>
        <w:t>的经验及成果。</w:t>
      </w:r>
    </w:p>
    <w:p w:rsidR="00304537" w:rsidRPr="00860933" w:rsidRDefault="00304537" w:rsidP="00085CD9">
      <w:pPr>
        <w:ind w:left="420"/>
        <w:jc w:val="center"/>
        <w:rPr>
          <w:rFonts w:ascii="黑体" w:eastAsia="黑体"/>
          <w:sz w:val="32"/>
          <w:szCs w:val="32"/>
        </w:rPr>
      </w:pPr>
      <w:r w:rsidRPr="00860933">
        <w:rPr>
          <w:rFonts w:ascii="黑体" w:eastAsia="黑体" w:hint="eastAsia"/>
          <w:sz w:val="32"/>
          <w:szCs w:val="32"/>
        </w:rPr>
        <w:t>第五章</w:t>
      </w:r>
      <w:r w:rsidR="00B65BB2">
        <w:rPr>
          <w:rFonts w:ascii="黑体" w:eastAsia="黑体" w:hint="eastAsia"/>
          <w:sz w:val="32"/>
          <w:szCs w:val="32"/>
        </w:rPr>
        <w:t xml:space="preserve"> </w:t>
      </w:r>
      <w:r w:rsidR="00B65BB2">
        <w:rPr>
          <w:rFonts w:ascii="黑体" w:eastAsia="黑体"/>
          <w:sz w:val="32"/>
          <w:szCs w:val="32"/>
        </w:rPr>
        <w:t xml:space="preserve"> </w:t>
      </w:r>
      <w:r w:rsidRPr="00860933">
        <w:rPr>
          <w:rFonts w:ascii="黑体" w:eastAsia="黑体" w:hint="eastAsia"/>
          <w:sz w:val="32"/>
          <w:szCs w:val="32"/>
        </w:rPr>
        <w:t>就业相关分析</w:t>
      </w:r>
    </w:p>
    <w:p w:rsidR="00304537" w:rsidRPr="00860933" w:rsidRDefault="00304537" w:rsidP="00860933">
      <w:pPr>
        <w:ind w:firstLineChars="200" w:firstLine="640"/>
        <w:rPr>
          <w:rFonts w:ascii="仿宋_GB2312" w:eastAsia="仿宋_GB2312"/>
          <w:sz w:val="32"/>
          <w:szCs w:val="32"/>
        </w:rPr>
      </w:pPr>
      <w:r w:rsidRPr="00860933">
        <w:rPr>
          <w:rFonts w:ascii="仿宋_GB2312" w:eastAsia="仿宋_GB2312" w:hint="eastAsia"/>
          <w:sz w:val="32"/>
          <w:szCs w:val="32"/>
        </w:rPr>
        <w:t>总的来看，通过对学院</w:t>
      </w:r>
      <w:r w:rsidR="00501657" w:rsidRPr="00860933">
        <w:rPr>
          <w:rFonts w:ascii="仿宋_GB2312" w:eastAsia="仿宋_GB2312" w:hint="eastAsia"/>
          <w:sz w:val="32"/>
          <w:szCs w:val="32"/>
        </w:rPr>
        <w:t>201</w:t>
      </w:r>
      <w:r w:rsidR="002636C4">
        <w:rPr>
          <w:rFonts w:ascii="仿宋_GB2312" w:eastAsia="仿宋_GB2312"/>
          <w:sz w:val="32"/>
          <w:szCs w:val="32"/>
        </w:rPr>
        <w:t>7</w:t>
      </w:r>
      <w:r w:rsidRPr="00860933">
        <w:rPr>
          <w:rFonts w:ascii="仿宋_GB2312" w:eastAsia="仿宋_GB2312" w:hint="eastAsia"/>
          <w:sz w:val="32"/>
          <w:szCs w:val="32"/>
        </w:rPr>
        <w:t>届毕业生就业质量调查发现，</w:t>
      </w:r>
      <w:r w:rsidR="00501657" w:rsidRPr="00860933">
        <w:rPr>
          <w:rFonts w:ascii="仿宋_GB2312" w:eastAsia="仿宋_GB2312" w:hint="eastAsia"/>
          <w:sz w:val="32"/>
          <w:szCs w:val="32"/>
        </w:rPr>
        <w:t>201</w:t>
      </w:r>
      <w:r w:rsidR="002636C4">
        <w:rPr>
          <w:rFonts w:ascii="仿宋_GB2312" w:eastAsia="仿宋_GB2312"/>
          <w:sz w:val="32"/>
          <w:szCs w:val="32"/>
        </w:rPr>
        <w:t>7</w:t>
      </w:r>
      <w:r w:rsidRPr="00860933">
        <w:rPr>
          <w:rFonts w:ascii="仿宋_GB2312" w:eastAsia="仿宋_GB2312" w:hint="eastAsia"/>
          <w:sz w:val="32"/>
          <w:szCs w:val="32"/>
        </w:rPr>
        <w:t>届毕业生就业质量仍然是稳中增长。</w:t>
      </w:r>
    </w:p>
    <w:p w:rsidR="00304537" w:rsidRPr="00860933" w:rsidRDefault="00304537" w:rsidP="00860933">
      <w:pPr>
        <w:ind w:firstLineChars="200" w:firstLine="640"/>
        <w:rPr>
          <w:rFonts w:ascii="仿宋_GB2312" w:eastAsia="仿宋_GB2312"/>
          <w:sz w:val="32"/>
          <w:szCs w:val="32"/>
        </w:rPr>
      </w:pPr>
      <w:r w:rsidRPr="00860933">
        <w:rPr>
          <w:rFonts w:ascii="仿宋_GB2312" w:eastAsia="仿宋_GB2312" w:hint="eastAsia"/>
          <w:sz w:val="32"/>
          <w:szCs w:val="32"/>
        </w:rPr>
        <w:t>一、薪酬水平</w:t>
      </w:r>
    </w:p>
    <w:p w:rsidR="00304537" w:rsidRPr="00860933" w:rsidRDefault="00501657" w:rsidP="00860933">
      <w:pPr>
        <w:ind w:firstLineChars="200" w:firstLine="640"/>
        <w:rPr>
          <w:rFonts w:ascii="仿宋_GB2312" w:eastAsia="仿宋_GB2312"/>
          <w:sz w:val="32"/>
          <w:szCs w:val="32"/>
        </w:rPr>
      </w:pPr>
      <w:r w:rsidRPr="00860933">
        <w:rPr>
          <w:rFonts w:ascii="仿宋_GB2312" w:eastAsia="仿宋_GB2312" w:hint="eastAsia"/>
          <w:sz w:val="32"/>
          <w:szCs w:val="32"/>
        </w:rPr>
        <w:t>201</w:t>
      </w:r>
      <w:r w:rsidR="002636C4">
        <w:rPr>
          <w:rFonts w:ascii="仿宋_GB2312" w:eastAsia="仿宋_GB2312"/>
          <w:sz w:val="32"/>
          <w:szCs w:val="32"/>
        </w:rPr>
        <w:t>7</w:t>
      </w:r>
      <w:r w:rsidR="00304537" w:rsidRPr="00860933">
        <w:rPr>
          <w:rFonts w:ascii="仿宋_GB2312" w:eastAsia="仿宋_GB2312" w:hint="eastAsia"/>
          <w:sz w:val="32"/>
          <w:szCs w:val="32"/>
        </w:rPr>
        <w:t>届毕业生转正后的月均收入为24</w:t>
      </w:r>
      <w:r w:rsidR="002636C4">
        <w:rPr>
          <w:rFonts w:ascii="仿宋_GB2312" w:eastAsia="仿宋_GB2312"/>
          <w:sz w:val="32"/>
          <w:szCs w:val="32"/>
        </w:rPr>
        <w:t>9</w:t>
      </w:r>
      <w:r w:rsidR="00304537" w:rsidRPr="00860933">
        <w:rPr>
          <w:rFonts w:ascii="仿宋_GB2312" w:eastAsia="仿宋_GB2312" w:hint="eastAsia"/>
          <w:sz w:val="32"/>
          <w:szCs w:val="32"/>
        </w:rPr>
        <w:t>0元；月薪在2000-3000元区间的毕业生较集中。</w:t>
      </w:r>
    </w:p>
    <w:p w:rsidR="00304537" w:rsidRPr="00DD0CBF" w:rsidRDefault="00D20598" w:rsidP="00085CD9">
      <w:pPr>
        <w:rPr>
          <w:rFonts w:ascii="仿宋_GB2312" w:eastAsia="仿宋_GB2312"/>
          <w:sz w:val="32"/>
          <w:szCs w:val="32"/>
        </w:rPr>
      </w:pPr>
      <w:r>
        <w:rPr>
          <w:noProof/>
        </w:rPr>
        <w:drawing>
          <wp:inline distT="0" distB="0" distL="0" distR="0">
            <wp:extent cx="5219700" cy="2752725"/>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srcRect/>
                    <a:stretch>
                      <a:fillRect/>
                    </a:stretch>
                  </pic:blipFill>
                  <pic:spPr bwMode="auto">
                    <a:xfrm>
                      <a:off x="0" y="0"/>
                      <a:ext cx="5219700" cy="2752725"/>
                    </a:xfrm>
                    <a:prstGeom prst="rect">
                      <a:avLst/>
                    </a:prstGeom>
                    <a:noFill/>
                    <a:ln w="9525">
                      <a:noFill/>
                      <a:miter lim="800000"/>
                      <a:headEnd/>
                      <a:tailEnd/>
                    </a:ln>
                  </pic:spPr>
                </pic:pic>
              </a:graphicData>
            </a:graphic>
          </wp:inline>
        </w:drawing>
      </w:r>
    </w:p>
    <w:p w:rsidR="00304537" w:rsidRPr="00DD0CBF" w:rsidRDefault="00304537" w:rsidP="00860933">
      <w:pPr>
        <w:jc w:val="center"/>
        <w:rPr>
          <w:rFonts w:ascii="仿宋_GB2312" w:eastAsia="仿宋_GB2312"/>
          <w:color w:val="FF0000"/>
          <w:szCs w:val="21"/>
        </w:rPr>
      </w:pPr>
      <w:r w:rsidRPr="00320C4F">
        <w:rPr>
          <w:rFonts w:ascii="仿宋_GB2312" w:eastAsia="仿宋_GB2312" w:hint="eastAsia"/>
          <w:color w:val="FF0000"/>
          <w:szCs w:val="21"/>
        </w:rPr>
        <w:t>数据来源：吉林省经济管理干部学院就业办公系统</w:t>
      </w:r>
    </w:p>
    <w:p w:rsidR="00304537" w:rsidRPr="00860933" w:rsidRDefault="00304537" w:rsidP="00860933">
      <w:pPr>
        <w:ind w:firstLineChars="200" w:firstLine="640"/>
        <w:rPr>
          <w:rFonts w:ascii="仿宋_GB2312" w:eastAsia="仿宋_GB2312"/>
          <w:sz w:val="32"/>
          <w:szCs w:val="32"/>
        </w:rPr>
      </w:pPr>
      <w:r w:rsidRPr="00860933">
        <w:rPr>
          <w:rFonts w:ascii="仿宋_GB2312" w:eastAsia="仿宋_GB2312" w:hint="eastAsia"/>
          <w:sz w:val="32"/>
          <w:szCs w:val="32"/>
        </w:rPr>
        <w:t>二、专业对口度</w:t>
      </w:r>
    </w:p>
    <w:p w:rsidR="00304537" w:rsidRPr="00297CAA" w:rsidRDefault="00436EA2" w:rsidP="00860933">
      <w:pPr>
        <w:ind w:firstLineChars="200" w:firstLine="640"/>
      </w:pPr>
      <w:r w:rsidRPr="00860933">
        <w:rPr>
          <w:rFonts w:ascii="仿宋_GB2312" w:eastAsia="仿宋_GB2312" w:hint="eastAsia"/>
          <w:sz w:val="32"/>
          <w:szCs w:val="32"/>
        </w:rPr>
        <w:t>201</w:t>
      </w:r>
      <w:r w:rsidR="002636C4">
        <w:rPr>
          <w:rFonts w:ascii="仿宋_GB2312" w:eastAsia="仿宋_GB2312"/>
          <w:sz w:val="32"/>
          <w:szCs w:val="32"/>
        </w:rPr>
        <w:t>7</w:t>
      </w:r>
      <w:r w:rsidR="00304537" w:rsidRPr="00860933">
        <w:rPr>
          <w:rFonts w:ascii="仿宋_GB2312" w:eastAsia="仿宋_GB2312" w:hint="eastAsia"/>
          <w:sz w:val="32"/>
          <w:szCs w:val="32"/>
        </w:rPr>
        <w:t>届毕业生专业对口度为</w:t>
      </w:r>
      <w:r w:rsidR="00297CAA" w:rsidRPr="00860933">
        <w:rPr>
          <w:rFonts w:ascii="仿宋_GB2312" w:eastAsia="仿宋_GB2312" w:hint="eastAsia"/>
          <w:sz w:val="32"/>
          <w:szCs w:val="32"/>
        </w:rPr>
        <w:t>8</w:t>
      </w:r>
      <w:r w:rsidR="00506172">
        <w:rPr>
          <w:rFonts w:ascii="仿宋_GB2312" w:eastAsia="仿宋_GB2312" w:hint="eastAsia"/>
          <w:sz w:val="32"/>
          <w:szCs w:val="32"/>
        </w:rPr>
        <w:t>2</w:t>
      </w:r>
      <w:r w:rsidR="00304537" w:rsidRPr="00860933">
        <w:rPr>
          <w:rFonts w:ascii="仿宋_GB2312" w:eastAsia="仿宋_GB2312" w:hint="eastAsia"/>
          <w:sz w:val="32"/>
          <w:szCs w:val="32"/>
        </w:rPr>
        <w:t>%。</w:t>
      </w:r>
    </w:p>
    <w:p w:rsidR="00304537" w:rsidRPr="00DD0CBF" w:rsidRDefault="00B950D2" w:rsidP="00DD0CBF">
      <w:pPr>
        <w:rPr>
          <w:rFonts w:ascii="仿宋_GB2312" w:eastAsia="仿宋_GB2312"/>
          <w:color w:val="FF0000"/>
          <w:sz w:val="32"/>
          <w:szCs w:val="32"/>
        </w:rPr>
      </w:pPr>
      <w:r>
        <w:rPr>
          <w:rFonts w:ascii="仿宋_GB2312" w:eastAsia="仿宋_GB2312" w:hint="eastAsia"/>
          <w:color w:val="FF0000"/>
          <w:sz w:val="32"/>
          <w:szCs w:val="32"/>
        </w:rPr>
        <w:t xml:space="preserve">   </w:t>
      </w:r>
      <w:r w:rsidR="00860933">
        <w:rPr>
          <w:rFonts w:hint="eastAsia"/>
          <w:noProof/>
        </w:rPr>
        <w:t xml:space="preserve">      </w:t>
      </w:r>
      <w:r w:rsidR="00860933" w:rsidRPr="00860933">
        <w:rPr>
          <w:noProof/>
        </w:rPr>
        <w:drawing>
          <wp:inline distT="0" distB="0" distL="0" distR="0">
            <wp:extent cx="3886200" cy="1933575"/>
            <wp:effectExtent l="0" t="0" r="0" b="9525"/>
            <wp:docPr id="31" name="图表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304537" w:rsidRPr="00DD0CBF" w:rsidRDefault="00304537" w:rsidP="00860933">
      <w:pPr>
        <w:jc w:val="center"/>
        <w:rPr>
          <w:rFonts w:ascii="仿宋_GB2312" w:eastAsia="仿宋_GB2312"/>
          <w:color w:val="FF0000"/>
          <w:szCs w:val="21"/>
        </w:rPr>
      </w:pPr>
      <w:r w:rsidRPr="00320C4F">
        <w:rPr>
          <w:rFonts w:ascii="仿宋_GB2312" w:eastAsia="仿宋_GB2312" w:hint="eastAsia"/>
          <w:color w:val="FF0000"/>
          <w:szCs w:val="21"/>
        </w:rPr>
        <w:t>数据来源：吉林省经济管理干部学院就业办公系统</w:t>
      </w:r>
    </w:p>
    <w:p w:rsidR="00304537" w:rsidRPr="00506172" w:rsidRDefault="00304537" w:rsidP="00506172">
      <w:pPr>
        <w:ind w:firstLineChars="200" w:firstLine="640"/>
        <w:rPr>
          <w:rFonts w:ascii="仿宋_GB2312" w:eastAsia="仿宋_GB2312"/>
          <w:sz w:val="32"/>
          <w:szCs w:val="32"/>
        </w:rPr>
      </w:pPr>
      <w:r w:rsidRPr="00506172">
        <w:rPr>
          <w:rFonts w:ascii="仿宋_GB2312" w:eastAsia="仿宋_GB2312" w:hint="eastAsia"/>
          <w:sz w:val="32"/>
          <w:szCs w:val="32"/>
        </w:rPr>
        <w:lastRenderedPageBreak/>
        <w:t>三、就业满意度</w:t>
      </w:r>
    </w:p>
    <w:p w:rsidR="00304537" w:rsidRDefault="00501657" w:rsidP="00506172">
      <w:pPr>
        <w:ind w:firstLineChars="200" w:firstLine="640"/>
      </w:pPr>
      <w:r w:rsidRPr="00506172">
        <w:rPr>
          <w:rFonts w:ascii="仿宋_GB2312" w:eastAsia="仿宋_GB2312" w:hint="eastAsia"/>
          <w:sz w:val="32"/>
          <w:szCs w:val="32"/>
        </w:rPr>
        <w:t>201</w:t>
      </w:r>
      <w:r w:rsidR="008837B8">
        <w:rPr>
          <w:rFonts w:ascii="仿宋_GB2312" w:eastAsia="仿宋_GB2312"/>
          <w:sz w:val="32"/>
          <w:szCs w:val="32"/>
        </w:rPr>
        <w:t>7</w:t>
      </w:r>
      <w:r w:rsidR="00304537" w:rsidRPr="00506172">
        <w:rPr>
          <w:rFonts w:ascii="仿宋_GB2312" w:eastAsia="仿宋_GB2312" w:hint="eastAsia"/>
          <w:sz w:val="32"/>
          <w:szCs w:val="32"/>
        </w:rPr>
        <w:t>届毕业生就业满意度为</w:t>
      </w:r>
      <w:r w:rsidR="00315C11" w:rsidRPr="00506172">
        <w:rPr>
          <w:rFonts w:ascii="仿宋_GB2312" w:eastAsia="仿宋_GB2312" w:hint="eastAsia"/>
          <w:sz w:val="32"/>
          <w:szCs w:val="32"/>
        </w:rPr>
        <w:t>98</w:t>
      </w:r>
      <w:r w:rsidR="00304537" w:rsidRPr="00506172">
        <w:rPr>
          <w:rFonts w:ascii="仿宋_GB2312" w:eastAsia="仿宋_GB2312" w:hint="eastAsia"/>
          <w:sz w:val="32"/>
          <w:szCs w:val="32"/>
        </w:rPr>
        <w:t>%。</w:t>
      </w:r>
    </w:p>
    <w:p w:rsidR="00304537" w:rsidRPr="00DD0CBF" w:rsidRDefault="00315C11" w:rsidP="00085CD9">
      <w:pPr>
        <w:rPr>
          <w:rFonts w:ascii="仿宋_GB2312" w:eastAsia="仿宋_GB2312"/>
          <w:sz w:val="32"/>
          <w:szCs w:val="32"/>
        </w:rPr>
      </w:pPr>
      <w:r>
        <w:rPr>
          <w:rFonts w:hint="eastAsia"/>
          <w:noProof/>
        </w:rPr>
        <w:t xml:space="preserve">   </w:t>
      </w:r>
      <w:r w:rsidR="00506172">
        <w:rPr>
          <w:rFonts w:hint="eastAsia"/>
          <w:noProof/>
        </w:rPr>
        <w:t xml:space="preserve">      </w:t>
      </w:r>
      <w:r w:rsidR="00506172" w:rsidRPr="00506172">
        <w:rPr>
          <w:noProof/>
        </w:rPr>
        <w:drawing>
          <wp:inline distT="0" distB="0" distL="0" distR="0">
            <wp:extent cx="4013835" cy="2095500"/>
            <wp:effectExtent l="19050" t="0" r="24765" b="0"/>
            <wp:docPr id="33" name="图表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304537" w:rsidRPr="00DD0CBF" w:rsidRDefault="00304537" w:rsidP="00860933">
      <w:pPr>
        <w:jc w:val="center"/>
        <w:rPr>
          <w:rFonts w:ascii="仿宋_GB2312" w:eastAsia="仿宋_GB2312"/>
          <w:color w:val="FF0000"/>
          <w:szCs w:val="21"/>
        </w:rPr>
      </w:pPr>
      <w:r w:rsidRPr="00320C4F">
        <w:rPr>
          <w:rFonts w:ascii="仿宋_GB2312" w:eastAsia="仿宋_GB2312" w:hint="eastAsia"/>
          <w:color w:val="FF0000"/>
          <w:szCs w:val="21"/>
        </w:rPr>
        <w:t>数据来源：吉林省经济管理干部学院就业办公系统</w:t>
      </w:r>
    </w:p>
    <w:p w:rsidR="00304537" w:rsidRPr="00860933" w:rsidRDefault="00860933" w:rsidP="00860933">
      <w:pPr>
        <w:ind w:firstLineChars="200" w:firstLine="640"/>
        <w:rPr>
          <w:rFonts w:ascii="仿宋_GB2312" w:eastAsia="仿宋_GB2312"/>
          <w:sz w:val="32"/>
          <w:szCs w:val="32"/>
        </w:rPr>
      </w:pPr>
      <w:r w:rsidRPr="00860933">
        <w:rPr>
          <w:rFonts w:ascii="仿宋_GB2312" w:eastAsia="仿宋_GB2312" w:hint="eastAsia"/>
          <w:sz w:val="32"/>
          <w:szCs w:val="32"/>
        </w:rPr>
        <w:t>四、</w:t>
      </w:r>
      <w:r w:rsidR="00304537" w:rsidRPr="00860933">
        <w:rPr>
          <w:rFonts w:ascii="仿宋_GB2312" w:eastAsia="仿宋_GB2312" w:hint="eastAsia"/>
          <w:sz w:val="32"/>
          <w:szCs w:val="32"/>
        </w:rPr>
        <w:t>求职分析</w:t>
      </w:r>
    </w:p>
    <w:p w:rsidR="00304537" w:rsidRPr="00860933" w:rsidRDefault="00304537" w:rsidP="00860933">
      <w:pPr>
        <w:ind w:firstLineChars="200" w:firstLine="640"/>
        <w:rPr>
          <w:rFonts w:ascii="仿宋_GB2312" w:eastAsia="仿宋_GB2312"/>
          <w:sz w:val="32"/>
          <w:szCs w:val="32"/>
        </w:rPr>
      </w:pPr>
      <w:r w:rsidRPr="00860933">
        <w:rPr>
          <w:rFonts w:ascii="仿宋_GB2312" w:eastAsia="仿宋_GB2312" w:hint="eastAsia"/>
          <w:sz w:val="32"/>
          <w:szCs w:val="32"/>
        </w:rPr>
        <w:t>求职途径</w:t>
      </w:r>
    </w:p>
    <w:p w:rsidR="00304537" w:rsidRDefault="00501657" w:rsidP="00860933">
      <w:pPr>
        <w:ind w:firstLineChars="200" w:firstLine="640"/>
      </w:pPr>
      <w:r w:rsidRPr="00860933">
        <w:rPr>
          <w:rFonts w:ascii="仿宋_GB2312" w:eastAsia="仿宋_GB2312" w:hint="eastAsia"/>
          <w:sz w:val="32"/>
          <w:szCs w:val="32"/>
        </w:rPr>
        <w:t>201</w:t>
      </w:r>
      <w:r w:rsidR="008837B8">
        <w:rPr>
          <w:rFonts w:ascii="仿宋_GB2312" w:eastAsia="仿宋_GB2312"/>
          <w:sz w:val="32"/>
          <w:szCs w:val="32"/>
        </w:rPr>
        <w:t>7</w:t>
      </w:r>
      <w:r w:rsidR="00304537" w:rsidRPr="00860933">
        <w:rPr>
          <w:rFonts w:ascii="仿宋_GB2312" w:eastAsia="仿宋_GB2312" w:hint="eastAsia"/>
          <w:sz w:val="32"/>
          <w:szCs w:val="32"/>
        </w:rPr>
        <w:t>届毕业生主要通过学校途径落实工作。（68.45%）</w:t>
      </w:r>
    </w:p>
    <w:p w:rsidR="00304537" w:rsidRPr="00DD0CBF" w:rsidRDefault="00D20598" w:rsidP="00DD0CBF">
      <w:pPr>
        <w:rPr>
          <w:rFonts w:ascii="仿宋_GB2312" w:eastAsia="仿宋_GB2312"/>
          <w:color w:val="FF0000"/>
          <w:szCs w:val="21"/>
        </w:rPr>
      </w:pPr>
      <w:r>
        <w:rPr>
          <w:noProof/>
        </w:rPr>
        <w:drawing>
          <wp:inline distT="0" distB="0" distL="0" distR="0">
            <wp:extent cx="5353050" cy="2943225"/>
            <wp:effectExtent l="0" t="0" r="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0"/>
                    <a:srcRect/>
                    <a:stretch>
                      <a:fillRect/>
                    </a:stretch>
                  </pic:blipFill>
                  <pic:spPr bwMode="auto">
                    <a:xfrm>
                      <a:off x="0" y="0"/>
                      <a:ext cx="5353050" cy="2943225"/>
                    </a:xfrm>
                    <a:prstGeom prst="rect">
                      <a:avLst/>
                    </a:prstGeom>
                    <a:noFill/>
                    <a:ln w="9525">
                      <a:noFill/>
                      <a:miter lim="800000"/>
                      <a:headEnd/>
                      <a:tailEnd/>
                    </a:ln>
                  </pic:spPr>
                </pic:pic>
              </a:graphicData>
            </a:graphic>
          </wp:inline>
        </w:drawing>
      </w:r>
    </w:p>
    <w:p w:rsidR="00304537" w:rsidRPr="00DD0CBF" w:rsidRDefault="00304537" w:rsidP="00774ADF">
      <w:pPr>
        <w:spacing w:before="240"/>
        <w:jc w:val="center"/>
        <w:rPr>
          <w:rFonts w:ascii="仿宋_GB2312" w:eastAsia="仿宋_GB2312"/>
          <w:color w:val="FF0000"/>
          <w:szCs w:val="21"/>
        </w:rPr>
      </w:pPr>
      <w:r w:rsidRPr="00320C4F">
        <w:rPr>
          <w:rFonts w:ascii="仿宋_GB2312" w:eastAsia="仿宋_GB2312" w:hint="eastAsia"/>
          <w:color w:val="FF0000"/>
          <w:szCs w:val="21"/>
        </w:rPr>
        <w:t>数据来源：吉林省经济管理干部学院就业办公系统</w:t>
      </w:r>
    </w:p>
    <w:p w:rsidR="00304537" w:rsidRDefault="00304537" w:rsidP="00860933">
      <w:pPr>
        <w:ind w:firstLineChars="200" w:firstLine="640"/>
      </w:pPr>
      <w:r w:rsidRPr="00860933">
        <w:rPr>
          <w:rFonts w:ascii="仿宋_GB2312" w:eastAsia="仿宋_GB2312" w:hint="eastAsia"/>
          <w:sz w:val="32"/>
          <w:szCs w:val="32"/>
        </w:rPr>
        <w:t>求职困难</w:t>
      </w:r>
      <w:r w:rsidR="00774ADF">
        <w:rPr>
          <w:rFonts w:ascii="仿宋_GB2312" w:eastAsia="仿宋_GB2312" w:hint="eastAsia"/>
          <w:sz w:val="32"/>
          <w:szCs w:val="32"/>
        </w:rPr>
        <w:t>的主要原因是</w:t>
      </w:r>
      <w:r w:rsidRPr="00860933">
        <w:rPr>
          <w:rFonts w:ascii="仿宋_GB2312" w:eastAsia="仿宋_GB2312" w:hint="eastAsia"/>
          <w:sz w:val="32"/>
          <w:szCs w:val="32"/>
        </w:rPr>
        <w:t>毕业生在求职过程中遇到的主要困难</w:t>
      </w:r>
      <w:r w:rsidR="00774ADF">
        <w:rPr>
          <w:rFonts w:ascii="仿宋_GB2312" w:eastAsia="仿宋_GB2312" w:hint="eastAsia"/>
          <w:sz w:val="32"/>
          <w:szCs w:val="32"/>
        </w:rPr>
        <w:t>是</w:t>
      </w:r>
      <w:r w:rsidRPr="00860933">
        <w:rPr>
          <w:rFonts w:ascii="仿宋_GB2312" w:eastAsia="仿宋_GB2312" w:hint="eastAsia"/>
          <w:sz w:val="32"/>
          <w:szCs w:val="32"/>
        </w:rPr>
        <w:t>缺乏实战经验</w:t>
      </w:r>
      <w:r w:rsidR="00774ADF">
        <w:rPr>
          <w:rFonts w:ascii="仿宋_GB2312" w:eastAsia="仿宋_GB2312" w:hint="eastAsia"/>
          <w:sz w:val="32"/>
          <w:szCs w:val="32"/>
        </w:rPr>
        <w:t>。</w:t>
      </w:r>
    </w:p>
    <w:p w:rsidR="00304537" w:rsidRPr="00DD0CBF" w:rsidRDefault="00D20598" w:rsidP="000674B2">
      <w:pPr>
        <w:rPr>
          <w:rFonts w:ascii="仿宋_GB2312" w:eastAsia="仿宋_GB2312"/>
          <w:sz w:val="32"/>
          <w:szCs w:val="32"/>
        </w:rPr>
      </w:pPr>
      <w:r>
        <w:rPr>
          <w:noProof/>
        </w:rPr>
        <w:lastRenderedPageBreak/>
        <w:drawing>
          <wp:inline distT="0" distB="0" distL="0" distR="0">
            <wp:extent cx="5372100" cy="2667000"/>
            <wp:effectExtent l="0" t="0" r="0"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1"/>
                    <a:srcRect/>
                    <a:stretch>
                      <a:fillRect/>
                    </a:stretch>
                  </pic:blipFill>
                  <pic:spPr bwMode="auto">
                    <a:xfrm>
                      <a:off x="0" y="0"/>
                      <a:ext cx="5372100" cy="2667000"/>
                    </a:xfrm>
                    <a:prstGeom prst="rect">
                      <a:avLst/>
                    </a:prstGeom>
                    <a:noFill/>
                    <a:ln w="9525">
                      <a:noFill/>
                      <a:miter lim="800000"/>
                      <a:headEnd/>
                      <a:tailEnd/>
                    </a:ln>
                  </pic:spPr>
                </pic:pic>
              </a:graphicData>
            </a:graphic>
          </wp:inline>
        </w:drawing>
      </w:r>
    </w:p>
    <w:p w:rsidR="00304537" w:rsidRPr="00DD0CBF" w:rsidRDefault="00304537" w:rsidP="00860933">
      <w:pPr>
        <w:jc w:val="center"/>
        <w:rPr>
          <w:rFonts w:ascii="仿宋_GB2312" w:eastAsia="仿宋_GB2312"/>
          <w:color w:val="FF0000"/>
          <w:szCs w:val="21"/>
        </w:rPr>
      </w:pPr>
      <w:r w:rsidRPr="00320C4F">
        <w:rPr>
          <w:rFonts w:ascii="仿宋_GB2312" w:eastAsia="仿宋_GB2312" w:hint="eastAsia"/>
          <w:color w:val="FF0000"/>
          <w:szCs w:val="21"/>
        </w:rPr>
        <w:t>数据来源：吉林省经济管理干部学院就业办公系统</w:t>
      </w:r>
    </w:p>
    <w:p w:rsidR="00304537" w:rsidRPr="00860933" w:rsidRDefault="00304537" w:rsidP="000674B2">
      <w:pPr>
        <w:jc w:val="center"/>
        <w:rPr>
          <w:rFonts w:ascii="黑体" w:eastAsia="黑体"/>
          <w:sz w:val="32"/>
          <w:szCs w:val="32"/>
        </w:rPr>
      </w:pPr>
      <w:r w:rsidRPr="00860933">
        <w:rPr>
          <w:rFonts w:ascii="黑体" w:eastAsia="黑体" w:hint="eastAsia"/>
          <w:sz w:val="32"/>
          <w:szCs w:val="32"/>
        </w:rPr>
        <w:t>第六章</w:t>
      </w:r>
      <w:r w:rsidR="00B65BB2">
        <w:rPr>
          <w:rFonts w:ascii="黑体" w:eastAsia="黑体" w:hint="eastAsia"/>
          <w:sz w:val="32"/>
          <w:szCs w:val="32"/>
        </w:rPr>
        <w:t xml:space="preserve"> </w:t>
      </w:r>
      <w:r w:rsidR="00B65BB2">
        <w:rPr>
          <w:rFonts w:ascii="黑体" w:eastAsia="黑体"/>
          <w:sz w:val="32"/>
          <w:szCs w:val="32"/>
        </w:rPr>
        <w:t xml:space="preserve"> </w:t>
      </w:r>
      <w:r w:rsidRPr="00860933">
        <w:rPr>
          <w:rFonts w:ascii="黑体" w:eastAsia="黑体" w:hint="eastAsia"/>
          <w:sz w:val="32"/>
          <w:szCs w:val="32"/>
        </w:rPr>
        <w:t>就业发展趋势分析</w:t>
      </w:r>
    </w:p>
    <w:p w:rsidR="00304537" w:rsidRPr="00860933" w:rsidRDefault="00304537" w:rsidP="00860933">
      <w:pPr>
        <w:ind w:firstLineChars="200" w:firstLine="640"/>
        <w:rPr>
          <w:rFonts w:ascii="仿宋_GB2312" w:eastAsia="仿宋_GB2312"/>
          <w:sz w:val="32"/>
          <w:szCs w:val="32"/>
        </w:rPr>
      </w:pPr>
      <w:r w:rsidRPr="00860933">
        <w:rPr>
          <w:rFonts w:ascii="仿宋_GB2312" w:eastAsia="仿宋_GB2312" w:hint="eastAsia"/>
          <w:sz w:val="32"/>
          <w:szCs w:val="32"/>
        </w:rPr>
        <w:t>一、就业率变化趋势</w:t>
      </w:r>
    </w:p>
    <w:p w:rsidR="00304537" w:rsidRDefault="00304537" w:rsidP="00860933">
      <w:pPr>
        <w:ind w:firstLineChars="200" w:firstLine="640"/>
        <w:rPr>
          <w:rFonts w:ascii="仿宋_GB2312" w:eastAsia="仿宋_GB2312"/>
          <w:sz w:val="32"/>
          <w:szCs w:val="32"/>
        </w:rPr>
      </w:pPr>
      <w:r w:rsidRPr="00860933">
        <w:rPr>
          <w:rFonts w:ascii="仿宋_GB2312" w:eastAsia="仿宋_GB2312" w:hint="eastAsia"/>
          <w:sz w:val="32"/>
          <w:szCs w:val="32"/>
        </w:rPr>
        <w:t>根据近几年毕业生就业状况，我院毕业生就业工作发展态势良好虽然在个别专业上出现细微变化，但总体形势基本保持稳定，</w:t>
      </w:r>
      <w:r w:rsidR="00350876">
        <w:rPr>
          <w:rFonts w:ascii="仿宋_GB2312" w:eastAsia="仿宋_GB2312" w:hint="eastAsia"/>
          <w:sz w:val="32"/>
          <w:szCs w:val="32"/>
        </w:rPr>
        <w:t>2017年</w:t>
      </w:r>
      <w:r w:rsidR="007C45AA">
        <w:rPr>
          <w:rFonts w:ascii="仿宋_GB2312" w:eastAsia="仿宋_GB2312" w:hint="eastAsia"/>
          <w:sz w:val="32"/>
          <w:szCs w:val="32"/>
        </w:rPr>
        <w:t>初次</w:t>
      </w:r>
      <w:r w:rsidRPr="00860933">
        <w:rPr>
          <w:rFonts w:ascii="仿宋_GB2312" w:eastAsia="仿宋_GB2312" w:hint="eastAsia"/>
          <w:sz w:val="32"/>
          <w:szCs w:val="32"/>
        </w:rPr>
        <w:t>就业率上升趋势</w:t>
      </w:r>
      <w:r w:rsidR="007C45AA">
        <w:rPr>
          <w:rFonts w:ascii="仿宋_GB2312" w:eastAsia="仿宋_GB2312" w:hint="eastAsia"/>
          <w:sz w:val="32"/>
          <w:szCs w:val="32"/>
        </w:rPr>
        <w:t>比较明显</w:t>
      </w:r>
      <w:r w:rsidRPr="00860933">
        <w:rPr>
          <w:rFonts w:ascii="仿宋_GB2312" w:eastAsia="仿宋_GB2312" w:hint="eastAsia"/>
          <w:sz w:val="32"/>
          <w:szCs w:val="32"/>
        </w:rPr>
        <w:t>。</w:t>
      </w:r>
    </w:p>
    <w:p w:rsidR="00E37018" w:rsidRDefault="00E37018" w:rsidP="00860933">
      <w:pPr>
        <w:ind w:firstLineChars="200" w:firstLine="640"/>
        <w:rPr>
          <w:rFonts w:ascii="仿宋_GB2312" w:eastAsia="仿宋_GB2312"/>
          <w:sz w:val="32"/>
          <w:szCs w:val="32"/>
        </w:rPr>
      </w:pPr>
    </w:p>
    <w:p w:rsidR="00E37018" w:rsidRDefault="00E37018" w:rsidP="00860933">
      <w:pPr>
        <w:ind w:firstLineChars="200" w:firstLine="420"/>
      </w:pPr>
      <w:r>
        <w:rPr>
          <w:noProof/>
        </w:rPr>
        <w:drawing>
          <wp:inline distT="0" distB="0" distL="0" distR="0" wp14:anchorId="2068E3F7" wp14:editId="6D43E7A4">
            <wp:extent cx="4733925" cy="2571750"/>
            <wp:effectExtent l="0" t="0" r="9525" b="0"/>
            <wp:docPr id="92" name="图表 92"/>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304537" w:rsidRPr="00DD0CBF" w:rsidRDefault="00506172" w:rsidP="00E37018">
      <w:pPr>
        <w:spacing w:before="240"/>
        <w:rPr>
          <w:rFonts w:ascii="仿宋_GB2312" w:eastAsia="仿宋_GB2312"/>
          <w:color w:val="FF0000"/>
          <w:szCs w:val="21"/>
        </w:rPr>
      </w:pPr>
      <w:r>
        <w:rPr>
          <w:rFonts w:hint="eastAsia"/>
          <w:noProof/>
        </w:rPr>
        <w:t xml:space="preserve">   </w:t>
      </w:r>
      <w:r w:rsidR="00E37018">
        <w:rPr>
          <w:noProof/>
        </w:rPr>
        <w:t xml:space="preserve">                </w:t>
      </w:r>
      <w:r w:rsidR="00304537" w:rsidRPr="00320C4F">
        <w:rPr>
          <w:rFonts w:ascii="仿宋_GB2312" w:eastAsia="仿宋_GB2312" w:hint="eastAsia"/>
          <w:color w:val="FF0000"/>
          <w:szCs w:val="21"/>
        </w:rPr>
        <w:t>数据来源：吉林省经济管理干部学院就业办公系统</w:t>
      </w:r>
    </w:p>
    <w:p w:rsidR="00304537" w:rsidRPr="00860933" w:rsidRDefault="00304537" w:rsidP="00860933">
      <w:pPr>
        <w:ind w:firstLineChars="200" w:firstLine="640"/>
        <w:rPr>
          <w:rFonts w:ascii="仿宋_GB2312" w:eastAsia="仿宋_GB2312"/>
          <w:sz w:val="32"/>
          <w:szCs w:val="32"/>
        </w:rPr>
      </w:pPr>
      <w:r w:rsidRPr="00860933">
        <w:rPr>
          <w:rFonts w:ascii="仿宋_GB2312" w:eastAsia="仿宋_GB2312" w:hint="eastAsia"/>
          <w:sz w:val="32"/>
          <w:szCs w:val="32"/>
        </w:rPr>
        <w:t>二、就业形势变化趋势</w:t>
      </w:r>
    </w:p>
    <w:p w:rsidR="00304537" w:rsidRPr="00860933" w:rsidRDefault="00304537" w:rsidP="00860933">
      <w:pPr>
        <w:ind w:firstLineChars="200" w:firstLine="640"/>
        <w:rPr>
          <w:rFonts w:ascii="仿宋_GB2312" w:eastAsia="仿宋_GB2312"/>
          <w:sz w:val="32"/>
          <w:szCs w:val="32"/>
        </w:rPr>
      </w:pPr>
      <w:r w:rsidRPr="00860933">
        <w:rPr>
          <w:rFonts w:ascii="仿宋_GB2312" w:eastAsia="仿宋_GB2312" w:hint="eastAsia"/>
          <w:sz w:val="32"/>
          <w:szCs w:val="32"/>
        </w:rPr>
        <w:lastRenderedPageBreak/>
        <w:t>随着我国经济形势的转型发展，学院重视与市场对接，不断调整人才培养方案，毕业生就业形式更加多样化、灵活化</w:t>
      </w:r>
      <w:r w:rsidR="00E37018">
        <w:rPr>
          <w:rFonts w:ascii="仿宋_GB2312" w:eastAsia="仿宋_GB2312" w:hint="eastAsia"/>
          <w:sz w:val="32"/>
          <w:szCs w:val="32"/>
        </w:rPr>
        <w:t>，签劳动合同</w:t>
      </w:r>
      <w:r w:rsidR="00233822">
        <w:rPr>
          <w:rFonts w:ascii="仿宋_GB2312" w:eastAsia="仿宋_GB2312" w:hint="eastAsia"/>
          <w:sz w:val="32"/>
          <w:szCs w:val="32"/>
        </w:rPr>
        <w:t>就业率逐年提升。</w:t>
      </w:r>
    </w:p>
    <w:p w:rsidR="00304537" w:rsidRPr="006F339C" w:rsidRDefault="00304537" w:rsidP="006F339C">
      <w:pPr>
        <w:ind w:firstLineChars="200" w:firstLine="640"/>
        <w:rPr>
          <w:rFonts w:ascii="仿宋_GB2312" w:eastAsia="仿宋_GB2312"/>
          <w:sz w:val="32"/>
          <w:szCs w:val="32"/>
        </w:rPr>
      </w:pPr>
      <w:r w:rsidRPr="006F339C">
        <w:rPr>
          <w:rFonts w:ascii="仿宋_GB2312" w:eastAsia="仿宋_GB2312" w:hint="eastAsia"/>
          <w:sz w:val="32"/>
          <w:szCs w:val="32"/>
        </w:rPr>
        <w:t>三、就业流向变化趋势</w:t>
      </w:r>
    </w:p>
    <w:p w:rsidR="00304537" w:rsidRPr="006F339C" w:rsidRDefault="00304537" w:rsidP="006F339C">
      <w:pPr>
        <w:ind w:firstLineChars="200" w:firstLine="640"/>
        <w:rPr>
          <w:rFonts w:ascii="仿宋_GB2312" w:eastAsia="仿宋_GB2312"/>
          <w:sz w:val="32"/>
          <w:szCs w:val="32"/>
        </w:rPr>
      </w:pPr>
      <w:r w:rsidRPr="006F339C">
        <w:rPr>
          <w:rFonts w:ascii="仿宋_GB2312" w:eastAsia="仿宋_GB2312" w:hint="eastAsia"/>
          <w:sz w:val="32"/>
          <w:szCs w:val="32"/>
        </w:rPr>
        <w:t>（一）服务地方经济仍然是主旋律</w:t>
      </w:r>
    </w:p>
    <w:p w:rsidR="002636C4" w:rsidRDefault="00304537" w:rsidP="006F339C">
      <w:pPr>
        <w:ind w:firstLineChars="200" w:firstLine="640"/>
        <w:rPr>
          <w:rFonts w:ascii="仿宋_GB2312" w:eastAsia="仿宋_GB2312"/>
          <w:sz w:val="32"/>
          <w:szCs w:val="32"/>
        </w:rPr>
      </w:pPr>
      <w:r w:rsidRPr="006F339C">
        <w:rPr>
          <w:rFonts w:ascii="仿宋_GB2312" w:eastAsia="仿宋_GB2312" w:hint="eastAsia"/>
          <w:sz w:val="32"/>
          <w:szCs w:val="32"/>
        </w:rPr>
        <w:t>虽然我院多年来积极与省外企业合作，但受“守家带地、不适应南方生活”和我院一直以来“立足长吉图、服务东北亚”的定位等因素的影响，为地方、区域经济服务仍然是就业主流。</w:t>
      </w:r>
    </w:p>
    <w:p w:rsidR="00304537" w:rsidRPr="006F339C" w:rsidRDefault="006F339C" w:rsidP="006F339C">
      <w:pPr>
        <w:ind w:firstLineChars="200" w:firstLine="640"/>
        <w:rPr>
          <w:rFonts w:ascii="仿宋_GB2312" w:eastAsia="仿宋_GB2312"/>
          <w:sz w:val="32"/>
          <w:szCs w:val="32"/>
        </w:rPr>
      </w:pPr>
      <w:r w:rsidRPr="006F339C">
        <w:rPr>
          <w:rFonts w:ascii="仿宋_GB2312" w:eastAsia="仿宋_GB2312" w:hint="eastAsia"/>
          <w:sz w:val="32"/>
          <w:szCs w:val="32"/>
        </w:rPr>
        <w:t>（二）</w:t>
      </w:r>
      <w:r w:rsidR="00304537" w:rsidRPr="006F339C">
        <w:rPr>
          <w:rFonts w:ascii="仿宋_GB2312" w:eastAsia="仿宋_GB2312" w:hint="eastAsia"/>
          <w:sz w:val="32"/>
          <w:szCs w:val="32"/>
        </w:rPr>
        <w:t>国有企业就业率上升</w:t>
      </w:r>
    </w:p>
    <w:p w:rsidR="00304537" w:rsidRPr="006F339C" w:rsidRDefault="00304537" w:rsidP="006F339C">
      <w:pPr>
        <w:ind w:firstLineChars="200" w:firstLine="640"/>
        <w:rPr>
          <w:rFonts w:ascii="仿宋_GB2312" w:eastAsia="仿宋_GB2312"/>
          <w:sz w:val="32"/>
          <w:szCs w:val="32"/>
        </w:rPr>
      </w:pPr>
      <w:r w:rsidRPr="006F339C">
        <w:rPr>
          <w:rFonts w:ascii="仿宋_GB2312" w:eastAsia="仿宋_GB2312" w:hint="eastAsia"/>
          <w:sz w:val="32"/>
          <w:szCs w:val="32"/>
        </w:rPr>
        <w:t>近年来，毕业生到国有企业就业率成上升趋势，今年我院毕业生到国有企业就业率同比增长10%，受“收入稳定、安于现状”等易俗的影响较大。</w:t>
      </w:r>
    </w:p>
    <w:p w:rsidR="00304537" w:rsidRPr="006F339C" w:rsidRDefault="006F339C" w:rsidP="006F339C">
      <w:pPr>
        <w:ind w:firstLineChars="200" w:firstLine="640"/>
        <w:rPr>
          <w:rFonts w:ascii="仿宋_GB2312" w:eastAsia="仿宋_GB2312"/>
          <w:sz w:val="32"/>
          <w:szCs w:val="32"/>
        </w:rPr>
      </w:pPr>
      <w:r w:rsidRPr="006F339C">
        <w:rPr>
          <w:rFonts w:ascii="仿宋_GB2312" w:eastAsia="仿宋_GB2312" w:hint="eastAsia"/>
          <w:sz w:val="32"/>
          <w:szCs w:val="32"/>
        </w:rPr>
        <w:t>（三）</w:t>
      </w:r>
      <w:r w:rsidR="00304537" w:rsidRPr="006F339C">
        <w:rPr>
          <w:rFonts w:ascii="仿宋_GB2312" w:eastAsia="仿宋_GB2312" w:hint="eastAsia"/>
          <w:sz w:val="32"/>
          <w:szCs w:val="32"/>
        </w:rPr>
        <w:t>行业流向更加多元化</w:t>
      </w:r>
    </w:p>
    <w:p w:rsidR="00304537" w:rsidRPr="006F339C" w:rsidRDefault="00304537" w:rsidP="006F339C">
      <w:pPr>
        <w:ind w:firstLineChars="200" w:firstLine="640"/>
        <w:rPr>
          <w:rFonts w:ascii="仿宋_GB2312" w:eastAsia="仿宋_GB2312"/>
          <w:sz w:val="32"/>
          <w:szCs w:val="32"/>
        </w:rPr>
      </w:pPr>
      <w:r w:rsidRPr="006F339C">
        <w:rPr>
          <w:rFonts w:ascii="仿宋_GB2312" w:eastAsia="仿宋_GB2312" w:hint="eastAsia"/>
          <w:sz w:val="32"/>
          <w:szCs w:val="32"/>
        </w:rPr>
        <w:t>近年来我院毕业生，就业行业范围不断扩大，除建筑业、旅游业、汽车制造业、现代农业等就业比例保持不变，出现向现代服务业、文化产业等行业流动的趋势，逐步形成了多元化的格局。</w:t>
      </w:r>
    </w:p>
    <w:p w:rsidR="00304537" w:rsidRPr="006F339C" w:rsidRDefault="00304537" w:rsidP="00F417FB">
      <w:pPr>
        <w:jc w:val="center"/>
        <w:rPr>
          <w:rFonts w:ascii="黑体" w:eastAsia="黑体"/>
          <w:sz w:val="32"/>
          <w:szCs w:val="32"/>
        </w:rPr>
      </w:pPr>
      <w:r w:rsidRPr="006F339C">
        <w:rPr>
          <w:rFonts w:ascii="黑体" w:eastAsia="黑体" w:hint="eastAsia"/>
          <w:sz w:val="32"/>
          <w:szCs w:val="32"/>
        </w:rPr>
        <w:t>第七章</w:t>
      </w:r>
      <w:r w:rsidR="00B65BB2">
        <w:rPr>
          <w:rFonts w:ascii="黑体" w:eastAsia="黑体" w:hint="eastAsia"/>
          <w:sz w:val="32"/>
          <w:szCs w:val="32"/>
        </w:rPr>
        <w:t xml:space="preserve"> </w:t>
      </w:r>
      <w:r w:rsidR="00B65BB2">
        <w:rPr>
          <w:rFonts w:ascii="黑体" w:eastAsia="黑体"/>
          <w:sz w:val="32"/>
          <w:szCs w:val="32"/>
        </w:rPr>
        <w:t xml:space="preserve"> </w:t>
      </w:r>
      <w:r w:rsidRPr="006F339C">
        <w:rPr>
          <w:rFonts w:ascii="黑体" w:eastAsia="黑体" w:hint="eastAsia"/>
          <w:sz w:val="32"/>
          <w:szCs w:val="32"/>
        </w:rPr>
        <w:t>对教育教学的反馈</w:t>
      </w:r>
    </w:p>
    <w:p w:rsidR="00364DC7" w:rsidRPr="006F339C" w:rsidRDefault="00364DC7" w:rsidP="006F339C">
      <w:pPr>
        <w:ind w:firstLineChars="200" w:firstLine="640"/>
        <w:rPr>
          <w:rFonts w:ascii="仿宋_GB2312" w:eastAsia="仿宋_GB2312"/>
          <w:sz w:val="32"/>
          <w:szCs w:val="32"/>
        </w:rPr>
      </w:pPr>
      <w:r w:rsidRPr="006F339C">
        <w:rPr>
          <w:rFonts w:ascii="仿宋_GB2312" w:eastAsia="仿宋_GB2312" w:hint="eastAsia"/>
          <w:sz w:val="32"/>
          <w:szCs w:val="32"/>
        </w:rPr>
        <w:t>毕业生就业是高校人才培养的一面“镜子”，是检验高校教育教学质量的“试剂”，只有对毕业生就业质量做到全方位的检测，科学的分析，客观的判断，并对就业市场及时的反</w:t>
      </w:r>
      <w:r w:rsidRPr="006F339C">
        <w:rPr>
          <w:rFonts w:ascii="仿宋_GB2312" w:eastAsia="仿宋_GB2312" w:hint="eastAsia"/>
          <w:sz w:val="32"/>
          <w:szCs w:val="32"/>
        </w:rPr>
        <w:lastRenderedPageBreak/>
        <w:t>馈，可对学院对专业的调整设置、深化教育教学改革创新人才培养模式提供客观、真实、有效的依据。根据对</w:t>
      </w:r>
      <w:r w:rsidR="00436EA2" w:rsidRPr="006F339C">
        <w:rPr>
          <w:rFonts w:ascii="仿宋_GB2312" w:eastAsia="仿宋_GB2312" w:hint="eastAsia"/>
          <w:sz w:val="32"/>
          <w:szCs w:val="32"/>
        </w:rPr>
        <w:t>2016</w:t>
      </w:r>
      <w:r w:rsidRPr="006F339C">
        <w:rPr>
          <w:rFonts w:ascii="仿宋_GB2312" w:eastAsia="仿宋_GB2312" w:hint="eastAsia"/>
          <w:sz w:val="32"/>
          <w:szCs w:val="32"/>
        </w:rPr>
        <w:t>届毕业生就业状况进行科学综合分析，对专业设置，教育教学反馈包括以下几个方面：</w:t>
      </w:r>
    </w:p>
    <w:p w:rsidR="00364DC7" w:rsidRPr="002636C4" w:rsidRDefault="00364DC7" w:rsidP="006F339C">
      <w:pPr>
        <w:ind w:firstLineChars="200" w:firstLine="643"/>
        <w:rPr>
          <w:rFonts w:ascii="仿宋_GB2312" w:eastAsia="仿宋_GB2312"/>
          <w:b/>
          <w:sz w:val="32"/>
          <w:szCs w:val="32"/>
        </w:rPr>
      </w:pPr>
      <w:r w:rsidRPr="002636C4">
        <w:rPr>
          <w:rFonts w:ascii="仿宋_GB2312" w:eastAsia="仿宋_GB2312" w:hint="eastAsia"/>
          <w:b/>
          <w:sz w:val="32"/>
          <w:szCs w:val="32"/>
        </w:rPr>
        <w:t>一、调整招生计划，优化专业设置</w:t>
      </w:r>
    </w:p>
    <w:p w:rsidR="00364DC7" w:rsidRPr="006F339C" w:rsidRDefault="00364DC7" w:rsidP="006F339C">
      <w:pPr>
        <w:ind w:firstLineChars="200" w:firstLine="640"/>
        <w:rPr>
          <w:rFonts w:ascii="仿宋_GB2312" w:eastAsia="仿宋_GB2312"/>
          <w:sz w:val="32"/>
          <w:szCs w:val="32"/>
        </w:rPr>
      </w:pPr>
      <w:r w:rsidRPr="006F339C">
        <w:rPr>
          <w:rFonts w:ascii="仿宋_GB2312" w:eastAsia="仿宋_GB2312" w:hint="eastAsia"/>
          <w:sz w:val="32"/>
          <w:szCs w:val="32"/>
        </w:rPr>
        <w:t>学院根据社会需求和市场反馈及时调整招生政策和专业设置。每年针对各专业建设情况，使专业设置结构更加优化，学生自我发展能力增强，培养服务区域经济发展的高级应用型技能</w:t>
      </w:r>
      <w:r w:rsidR="00954C21" w:rsidRPr="006F339C">
        <w:rPr>
          <w:rFonts w:ascii="仿宋_GB2312" w:eastAsia="仿宋_GB2312" w:hint="eastAsia"/>
          <w:sz w:val="32"/>
          <w:szCs w:val="32"/>
        </w:rPr>
        <w:t>性人才。近几年来，学院在根据就业状况的基础上，综合其他因素，对15</w:t>
      </w:r>
      <w:r w:rsidRPr="006F339C">
        <w:rPr>
          <w:rFonts w:ascii="仿宋_GB2312" w:eastAsia="仿宋_GB2312" w:hint="eastAsia"/>
          <w:sz w:val="32"/>
          <w:szCs w:val="32"/>
        </w:rPr>
        <w:t>个专业通过合并、增加、停招等方式进行了调整。每年根据各专业的就业率确定是否扩大、保持、暂停招生计划。</w:t>
      </w:r>
      <w:r w:rsidR="00954C21" w:rsidRPr="006F339C">
        <w:rPr>
          <w:rFonts w:ascii="仿宋_GB2312" w:eastAsia="仿宋_GB2312" w:hint="eastAsia"/>
          <w:sz w:val="32"/>
          <w:szCs w:val="32"/>
        </w:rPr>
        <w:t>201</w:t>
      </w:r>
      <w:r w:rsidR="00233822">
        <w:rPr>
          <w:rFonts w:ascii="仿宋_GB2312" w:eastAsia="仿宋_GB2312"/>
          <w:sz w:val="32"/>
          <w:szCs w:val="32"/>
        </w:rPr>
        <w:t>7</w:t>
      </w:r>
      <w:r w:rsidRPr="006F339C">
        <w:rPr>
          <w:rFonts w:ascii="仿宋_GB2312" w:eastAsia="仿宋_GB2312" w:hint="eastAsia"/>
          <w:sz w:val="32"/>
          <w:szCs w:val="32"/>
        </w:rPr>
        <w:t>年根据</w:t>
      </w:r>
      <w:r w:rsidR="00233822">
        <w:rPr>
          <w:rFonts w:ascii="仿宋_GB2312" w:eastAsia="仿宋_GB2312" w:hint="eastAsia"/>
          <w:sz w:val="32"/>
          <w:szCs w:val="32"/>
        </w:rPr>
        <w:t>市场需求情况</w:t>
      </w:r>
      <w:r w:rsidRPr="006F339C">
        <w:rPr>
          <w:rFonts w:ascii="仿宋_GB2312" w:eastAsia="仿宋_GB2312" w:hint="eastAsia"/>
          <w:sz w:val="32"/>
          <w:szCs w:val="32"/>
        </w:rPr>
        <w:t>，对</w:t>
      </w:r>
      <w:r w:rsidR="00233822">
        <w:rPr>
          <w:rFonts w:ascii="仿宋_GB2312" w:eastAsia="仿宋_GB2312" w:hint="eastAsia"/>
          <w:sz w:val="32"/>
          <w:szCs w:val="32"/>
        </w:rPr>
        <w:t>部分招生专业</w:t>
      </w:r>
      <w:r w:rsidRPr="006F339C">
        <w:rPr>
          <w:rFonts w:ascii="仿宋_GB2312" w:eastAsia="仿宋_GB2312" w:hint="eastAsia"/>
          <w:sz w:val="32"/>
          <w:szCs w:val="32"/>
        </w:rPr>
        <w:t>进行了调整，</w:t>
      </w:r>
      <w:r w:rsidR="00233822">
        <w:rPr>
          <w:rFonts w:ascii="仿宋_GB2312" w:eastAsia="仿宋_GB2312" w:hint="eastAsia"/>
          <w:sz w:val="32"/>
          <w:szCs w:val="32"/>
        </w:rPr>
        <w:t>休闲服务与管理、建设工程管理、机械制造及自动化、电子信息工程技术</w:t>
      </w:r>
      <w:r w:rsidR="00954C21" w:rsidRPr="006F339C">
        <w:rPr>
          <w:rFonts w:ascii="仿宋_GB2312" w:eastAsia="仿宋_GB2312" w:hint="eastAsia"/>
          <w:sz w:val="32"/>
          <w:szCs w:val="32"/>
        </w:rPr>
        <w:t>专业</w:t>
      </w:r>
      <w:r w:rsidRPr="006F339C">
        <w:rPr>
          <w:rFonts w:ascii="仿宋_GB2312" w:eastAsia="仿宋_GB2312" w:hint="eastAsia"/>
          <w:sz w:val="32"/>
          <w:szCs w:val="32"/>
        </w:rPr>
        <w:t>据此情况停招</w:t>
      </w:r>
      <w:r w:rsidR="00233822">
        <w:rPr>
          <w:rFonts w:ascii="仿宋_GB2312" w:eastAsia="仿宋_GB2312" w:hint="eastAsia"/>
          <w:sz w:val="32"/>
          <w:szCs w:val="32"/>
        </w:rPr>
        <w:t>，新增高速铁路客运乘务专业</w:t>
      </w:r>
      <w:r w:rsidRPr="006F339C">
        <w:rPr>
          <w:rFonts w:ascii="仿宋_GB2312" w:eastAsia="仿宋_GB2312" w:hint="eastAsia"/>
          <w:sz w:val="32"/>
          <w:szCs w:val="32"/>
        </w:rPr>
        <w:t>。</w:t>
      </w:r>
    </w:p>
    <w:p w:rsidR="00364DC7" w:rsidRPr="002636C4" w:rsidRDefault="002636C4" w:rsidP="006F339C">
      <w:pPr>
        <w:ind w:firstLineChars="200" w:firstLine="643"/>
        <w:rPr>
          <w:rFonts w:ascii="仿宋_GB2312" w:eastAsia="仿宋_GB2312"/>
          <w:b/>
          <w:sz w:val="32"/>
          <w:szCs w:val="32"/>
        </w:rPr>
      </w:pPr>
      <w:r>
        <w:rPr>
          <w:rFonts w:ascii="仿宋_GB2312" w:eastAsia="仿宋_GB2312" w:hint="eastAsia"/>
          <w:b/>
          <w:sz w:val="32"/>
          <w:szCs w:val="32"/>
        </w:rPr>
        <w:t>二、深化教学改革，调整</w:t>
      </w:r>
      <w:r w:rsidR="00364DC7" w:rsidRPr="002636C4">
        <w:rPr>
          <w:rFonts w:ascii="仿宋_GB2312" w:eastAsia="仿宋_GB2312" w:hint="eastAsia"/>
          <w:b/>
          <w:sz w:val="32"/>
          <w:szCs w:val="32"/>
        </w:rPr>
        <w:t>培养方案</w:t>
      </w:r>
    </w:p>
    <w:p w:rsidR="00364DC7" w:rsidRPr="006F339C" w:rsidRDefault="00364DC7" w:rsidP="006F339C">
      <w:pPr>
        <w:ind w:firstLineChars="200" w:firstLine="640"/>
        <w:rPr>
          <w:rFonts w:ascii="仿宋_GB2312" w:eastAsia="仿宋_GB2312"/>
          <w:sz w:val="32"/>
          <w:szCs w:val="32"/>
        </w:rPr>
      </w:pPr>
      <w:r w:rsidRPr="006F339C">
        <w:rPr>
          <w:rFonts w:ascii="仿宋_GB2312" w:eastAsia="仿宋_GB2312" w:hint="eastAsia"/>
          <w:sz w:val="32"/>
          <w:szCs w:val="32"/>
        </w:rPr>
        <w:t>学院通过调查问卷的方式对毕业生就业能力和综合素质进行调查，调查问卷显示：95.7％的用人单位认为我院毕业生适应工作能力很好；92.4％的用人单位认为我院毕业生动手能力很强；81.1％用人单位认为我院毕业生心理承受能力较好；87％的用人单位认为我院毕业生科研创新能力一般；92.7％用人单位认为我院毕业生专业素养很好；94.2％用人</w:t>
      </w:r>
      <w:r w:rsidRPr="006F339C">
        <w:rPr>
          <w:rFonts w:ascii="仿宋_GB2312" w:eastAsia="仿宋_GB2312" w:hint="eastAsia"/>
          <w:sz w:val="32"/>
          <w:szCs w:val="32"/>
        </w:rPr>
        <w:lastRenderedPageBreak/>
        <w:t>单位认为我院毕业生敬业精神很好；87.3％的用人单位认为我院毕业生外语水平很好。</w:t>
      </w:r>
    </w:p>
    <w:p w:rsidR="00364DC7" w:rsidRPr="003B09D9" w:rsidRDefault="00364DC7" w:rsidP="00364DC7">
      <w:pPr>
        <w:jc w:val="center"/>
        <w:rPr>
          <w:rFonts w:ascii="仿宋" w:eastAsia="仿宋" w:hAnsi="仿宋"/>
          <w:sz w:val="32"/>
          <w:szCs w:val="32"/>
        </w:rPr>
      </w:pPr>
      <w:r w:rsidRPr="003B09D9">
        <w:rPr>
          <w:rFonts w:ascii="仿宋" w:eastAsia="仿宋" w:hAnsi="仿宋" w:hint="eastAsia"/>
          <w:sz w:val="32"/>
          <w:szCs w:val="32"/>
        </w:rPr>
        <w:t>毕业生综合就业能力调查问卷图表</w:t>
      </w:r>
    </w:p>
    <w:p w:rsidR="00364DC7" w:rsidRPr="003B09D9" w:rsidRDefault="00364DC7" w:rsidP="00364DC7">
      <w:pPr>
        <w:rPr>
          <w:rFonts w:ascii="仿宋" w:eastAsia="仿宋" w:hAnsi="仿宋"/>
          <w:sz w:val="32"/>
          <w:szCs w:val="32"/>
        </w:rPr>
      </w:pPr>
      <w:r>
        <w:rPr>
          <w:rFonts w:ascii="仿宋" w:eastAsia="仿宋" w:hAnsi="仿宋"/>
          <w:noProof/>
          <w:sz w:val="32"/>
          <w:szCs w:val="32"/>
        </w:rPr>
        <w:drawing>
          <wp:inline distT="0" distB="0" distL="0" distR="0">
            <wp:extent cx="5153025" cy="2257425"/>
            <wp:effectExtent l="19050" t="0" r="9525" b="0"/>
            <wp:docPr id="2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a:srcRect/>
                    <a:stretch>
                      <a:fillRect/>
                    </a:stretch>
                  </pic:blipFill>
                  <pic:spPr bwMode="auto">
                    <a:xfrm>
                      <a:off x="0" y="0"/>
                      <a:ext cx="5153025" cy="2257425"/>
                    </a:xfrm>
                    <a:prstGeom prst="rect">
                      <a:avLst/>
                    </a:prstGeom>
                    <a:noFill/>
                    <a:ln w="9525">
                      <a:noFill/>
                      <a:miter lim="800000"/>
                      <a:headEnd/>
                      <a:tailEnd/>
                    </a:ln>
                  </pic:spPr>
                </pic:pic>
              </a:graphicData>
            </a:graphic>
          </wp:inline>
        </w:drawing>
      </w:r>
    </w:p>
    <w:p w:rsidR="00364DC7" w:rsidRPr="006F339C" w:rsidRDefault="00364DC7" w:rsidP="00364DC7">
      <w:pPr>
        <w:ind w:firstLineChars="50" w:firstLine="105"/>
        <w:jc w:val="center"/>
        <w:rPr>
          <w:rFonts w:asciiTheme="majorEastAsia" w:eastAsiaTheme="majorEastAsia" w:hAnsiTheme="majorEastAsia"/>
          <w:color w:val="FF0000"/>
          <w:szCs w:val="21"/>
        </w:rPr>
      </w:pPr>
      <w:r w:rsidRPr="006F339C">
        <w:rPr>
          <w:rFonts w:asciiTheme="majorEastAsia" w:eastAsiaTheme="majorEastAsia" w:hAnsiTheme="majorEastAsia" w:hint="eastAsia"/>
          <w:color w:val="FF0000"/>
          <w:szCs w:val="21"/>
        </w:rPr>
        <w:t>数据来源：企业跟踪调查问卷</w:t>
      </w:r>
    </w:p>
    <w:p w:rsidR="00364DC7" w:rsidRPr="006F339C" w:rsidRDefault="00364DC7" w:rsidP="006F339C">
      <w:pPr>
        <w:ind w:firstLineChars="200" w:firstLine="640"/>
        <w:rPr>
          <w:rFonts w:ascii="仿宋_GB2312" w:eastAsia="仿宋_GB2312"/>
          <w:sz w:val="32"/>
          <w:szCs w:val="32"/>
        </w:rPr>
      </w:pPr>
      <w:r w:rsidRPr="006F339C">
        <w:rPr>
          <w:rFonts w:ascii="仿宋_GB2312" w:eastAsia="仿宋_GB2312" w:hint="eastAsia"/>
          <w:sz w:val="32"/>
          <w:szCs w:val="32"/>
        </w:rPr>
        <w:t>从调查问卷中可以看出，我院毕业生综合能力和素质得到了用人单位的肯定，同时用人单位给学校反馈了一些建议：</w:t>
      </w:r>
    </w:p>
    <w:p w:rsidR="00364DC7" w:rsidRPr="006F339C" w:rsidRDefault="00364DC7" w:rsidP="006F339C">
      <w:pPr>
        <w:ind w:firstLineChars="200" w:firstLine="640"/>
        <w:rPr>
          <w:rFonts w:ascii="仿宋_GB2312" w:eastAsia="仿宋_GB2312"/>
          <w:sz w:val="32"/>
          <w:szCs w:val="32"/>
        </w:rPr>
      </w:pPr>
      <w:r w:rsidRPr="006F339C">
        <w:rPr>
          <w:rFonts w:ascii="仿宋_GB2312" w:eastAsia="仿宋_GB2312" w:hint="eastAsia"/>
          <w:sz w:val="32"/>
          <w:szCs w:val="32"/>
        </w:rPr>
        <w:t>（一）建议学院加大教学创新改革力度，适应市场需求。</w:t>
      </w:r>
    </w:p>
    <w:p w:rsidR="00364DC7" w:rsidRPr="006F339C" w:rsidRDefault="00364DC7" w:rsidP="006F339C">
      <w:pPr>
        <w:ind w:firstLineChars="200" w:firstLine="640"/>
        <w:rPr>
          <w:rFonts w:ascii="仿宋_GB2312" w:eastAsia="仿宋_GB2312"/>
          <w:sz w:val="32"/>
          <w:szCs w:val="32"/>
        </w:rPr>
      </w:pPr>
      <w:r w:rsidRPr="006F339C">
        <w:rPr>
          <w:rFonts w:ascii="仿宋_GB2312" w:eastAsia="仿宋_GB2312" w:hint="eastAsia"/>
          <w:sz w:val="32"/>
          <w:szCs w:val="32"/>
        </w:rPr>
        <w:t>继续深入专业设置和课程设置改革，要与社会需求紧密相联，课程既要有利于培养学生的专业素养，也要注重培养学生的综合能力。根据社会需求对人才培养的整体要求，学院应适时修订人才培养方案，不断深化教育教学改革，为主动适应社会发展趋势，做好以下三方面工作：</w:t>
      </w:r>
    </w:p>
    <w:p w:rsidR="00364DC7" w:rsidRPr="006F339C" w:rsidRDefault="00364DC7" w:rsidP="006F339C">
      <w:pPr>
        <w:ind w:firstLineChars="200" w:firstLine="640"/>
        <w:rPr>
          <w:rFonts w:ascii="仿宋_GB2312" w:eastAsia="仿宋_GB2312"/>
          <w:sz w:val="32"/>
          <w:szCs w:val="32"/>
        </w:rPr>
      </w:pPr>
      <w:r w:rsidRPr="006F339C">
        <w:rPr>
          <w:rFonts w:ascii="仿宋_GB2312" w:eastAsia="仿宋_GB2312" w:hint="eastAsia"/>
          <w:sz w:val="32"/>
          <w:szCs w:val="32"/>
        </w:rPr>
        <w:t>1、在专业建设上做好优化专业结构、加强专业内涵建设（重点建设品牌专业群）；</w:t>
      </w:r>
    </w:p>
    <w:p w:rsidR="00364DC7" w:rsidRPr="006F339C" w:rsidRDefault="00364DC7" w:rsidP="006F339C">
      <w:pPr>
        <w:ind w:firstLineChars="200" w:firstLine="640"/>
        <w:rPr>
          <w:rFonts w:ascii="仿宋_GB2312" w:eastAsia="仿宋_GB2312"/>
          <w:sz w:val="32"/>
          <w:szCs w:val="32"/>
        </w:rPr>
      </w:pPr>
      <w:r w:rsidRPr="006F339C">
        <w:rPr>
          <w:rFonts w:ascii="仿宋_GB2312" w:eastAsia="仿宋_GB2312" w:hint="eastAsia"/>
          <w:sz w:val="32"/>
          <w:szCs w:val="32"/>
        </w:rPr>
        <w:t>2、在师资队伍建设上抓好引进或培养专业带头人、加强教学能力建设、建立和完善人才评价机制和激励机制；</w:t>
      </w:r>
    </w:p>
    <w:p w:rsidR="00364DC7" w:rsidRPr="006F339C" w:rsidRDefault="00364DC7" w:rsidP="006F339C">
      <w:pPr>
        <w:ind w:firstLineChars="200" w:firstLine="640"/>
        <w:rPr>
          <w:rFonts w:ascii="仿宋_GB2312" w:eastAsia="仿宋_GB2312"/>
          <w:sz w:val="32"/>
          <w:szCs w:val="32"/>
        </w:rPr>
      </w:pPr>
      <w:r w:rsidRPr="006F339C">
        <w:rPr>
          <w:rFonts w:ascii="仿宋_GB2312" w:eastAsia="仿宋_GB2312" w:hint="eastAsia"/>
          <w:sz w:val="32"/>
          <w:szCs w:val="32"/>
        </w:rPr>
        <w:t>3、在人才培养质量保障体系方面做好完善教学标准体</w:t>
      </w:r>
      <w:r w:rsidRPr="006F339C">
        <w:rPr>
          <w:rFonts w:ascii="仿宋_GB2312" w:eastAsia="仿宋_GB2312" w:hint="eastAsia"/>
          <w:sz w:val="32"/>
          <w:szCs w:val="32"/>
        </w:rPr>
        <w:lastRenderedPageBreak/>
        <w:t>系、完善教学管理、完善教学考评评价体系。</w:t>
      </w:r>
    </w:p>
    <w:p w:rsidR="00364DC7" w:rsidRPr="006F339C" w:rsidRDefault="00364DC7" w:rsidP="006F339C">
      <w:pPr>
        <w:ind w:firstLineChars="200" w:firstLine="640"/>
        <w:rPr>
          <w:rFonts w:ascii="仿宋_GB2312" w:eastAsia="仿宋_GB2312"/>
          <w:sz w:val="32"/>
          <w:szCs w:val="32"/>
        </w:rPr>
      </w:pPr>
      <w:r w:rsidRPr="006F339C">
        <w:rPr>
          <w:rFonts w:ascii="仿宋_GB2312" w:eastAsia="仿宋_GB2312" w:hint="eastAsia"/>
          <w:sz w:val="32"/>
          <w:szCs w:val="32"/>
        </w:rPr>
        <w:t>（二）建议学院加大对实践教学的投入，重视实习实训。</w:t>
      </w:r>
    </w:p>
    <w:p w:rsidR="00364DC7" w:rsidRPr="006F339C" w:rsidRDefault="00364DC7" w:rsidP="006F339C">
      <w:pPr>
        <w:ind w:firstLineChars="200" w:firstLine="640"/>
        <w:rPr>
          <w:rFonts w:ascii="仿宋_GB2312" w:eastAsia="仿宋_GB2312"/>
          <w:sz w:val="32"/>
          <w:szCs w:val="32"/>
        </w:rPr>
      </w:pPr>
      <w:r w:rsidRPr="006F339C">
        <w:rPr>
          <w:rFonts w:ascii="仿宋_GB2312" w:eastAsia="仿宋_GB2312" w:hint="eastAsia"/>
          <w:sz w:val="32"/>
          <w:szCs w:val="32"/>
        </w:rPr>
        <w:t>很多用人单位表示，希望学院继续加强学生的实习实训，并愿意成为我院的实习实训基地，给学生提供更多的实习机会，通过顶岗实习、工学交替等深层次校企合作方式缩短毕业生上岗后的适应期，增强毕业生的就业竞争力。</w:t>
      </w:r>
    </w:p>
    <w:p w:rsidR="00364DC7" w:rsidRPr="006F339C" w:rsidRDefault="00364DC7" w:rsidP="006F339C">
      <w:pPr>
        <w:ind w:firstLineChars="200" w:firstLine="640"/>
        <w:rPr>
          <w:rFonts w:ascii="仿宋_GB2312" w:eastAsia="仿宋_GB2312"/>
          <w:sz w:val="32"/>
          <w:szCs w:val="32"/>
        </w:rPr>
      </w:pPr>
      <w:r w:rsidRPr="006F339C">
        <w:rPr>
          <w:rFonts w:ascii="仿宋_GB2312" w:eastAsia="仿宋_GB2312" w:hint="eastAsia"/>
          <w:sz w:val="32"/>
          <w:szCs w:val="32"/>
        </w:rPr>
        <w:t>学院在校企合作上应加强两个方面的创新改革：</w:t>
      </w:r>
    </w:p>
    <w:p w:rsidR="00364DC7" w:rsidRPr="006F339C" w:rsidRDefault="00364DC7" w:rsidP="006F339C">
      <w:pPr>
        <w:ind w:firstLineChars="200" w:firstLine="640"/>
        <w:rPr>
          <w:rFonts w:ascii="仿宋_GB2312" w:eastAsia="仿宋_GB2312"/>
          <w:sz w:val="32"/>
          <w:szCs w:val="32"/>
        </w:rPr>
      </w:pPr>
      <w:r w:rsidRPr="006F339C">
        <w:rPr>
          <w:rFonts w:ascii="仿宋_GB2312" w:eastAsia="仿宋_GB2312" w:hint="eastAsia"/>
          <w:sz w:val="32"/>
          <w:szCs w:val="32"/>
        </w:rPr>
        <w:t>1、创新校企合作育人的途径与方式，充分发挥企业的重要主体作用，推动校企共建校内外生产性实训基地，切实增强学生技术技能积累能力和就业创业能力。</w:t>
      </w:r>
    </w:p>
    <w:p w:rsidR="00364DC7" w:rsidRPr="006F339C" w:rsidRDefault="00364DC7" w:rsidP="006F339C">
      <w:pPr>
        <w:ind w:firstLineChars="200" w:firstLine="640"/>
        <w:rPr>
          <w:rFonts w:ascii="仿宋_GB2312" w:eastAsia="仿宋_GB2312"/>
          <w:sz w:val="32"/>
          <w:szCs w:val="32"/>
        </w:rPr>
      </w:pPr>
      <w:r w:rsidRPr="006F339C">
        <w:rPr>
          <w:rFonts w:ascii="仿宋_GB2312" w:eastAsia="仿宋_GB2312" w:hint="eastAsia"/>
          <w:sz w:val="32"/>
          <w:szCs w:val="32"/>
        </w:rPr>
        <w:t>2、校企合作深化多种模式的课程改革。加强与行业企业的合作，校企共同组建教学团队，紧贴岗位实际工作过程，调整课程结构，更新课程内容，把职业岗位所需要的知识、技能和职业素养融入相关专业教学中。</w:t>
      </w:r>
    </w:p>
    <w:p w:rsidR="00304537" w:rsidRPr="006F339C" w:rsidRDefault="00304537" w:rsidP="006F339C">
      <w:pPr>
        <w:ind w:firstLineChars="200" w:firstLine="640"/>
        <w:jc w:val="center"/>
        <w:rPr>
          <w:rFonts w:ascii="黑体" w:eastAsia="黑体"/>
          <w:sz w:val="32"/>
          <w:szCs w:val="32"/>
        </w:rPr>
      </w:pPr>
      <w:r w:rsidRPr="006F339C">
        <w:rPr>
          <w:rFonts w:ascii="黑体" w:eastAsia="黑体" w:hint="eastAsia"/>
          <w:sz w:val="32"/>
          <w:szCs w:val="32"/>
        </w:rPr>
        <w:t>结束语</w:t>
      </w:r>
    </w:p>
    <w:p w:rsidR="006F339C" w:rsidRDefault="00364DC7" w:rsidP="006F339C">
      <w:pPr>
        <w:ind w:firstLineChars="200" w:firstLine="640"/>
        <w:rPr>
          <w:rFonts w:ascii="仿宋_GB2312" w:eastAsia="仿宋_GB2312"/>
          <w:sz w:val="32"/>
          <w:szCs w:val="32"/>
        </w:rPr>
      </w:pPr>
      <w:r w:rsidRPr="006F339C">
        <w:rPr>
          <w:rFonts w:ascii="仿宋_GB2312" w:eastAsia="仿宋_GB2312" w:hint="eastAsia"/>
          <w:sz w:val="32"/>
          <w:szCs w:val="32"/>
        </w:rPr>
        <w:t>201</w:t>
      </w:r>
      <w:r w:rsidR="00B65BB2">
        <w:rPr>
          <w:rFonts w:ascii="仿宋_GB2312" w:eastAsia="仿宋_GB2312"/>
          <w:sz w:val="32"/>
          <w:szCs w:val="32"/>
        </w:rPr>
        <w:t>7</w:t>
      </w:r>
      <w:r w:rsidR="00304537" w:rsidRPr="006F339C">
        <w:rPr>
          <w:rFonts w:ascii="仿宋_GB2312" w:eastAsia="仿宋_GB2312" w:hint="eastAsia"/>
          <w:sz w:val="32"/>
          <w:szCs w:val="32"/>
        </w:rPr>
        <w:t>年吉林省经济管理干部学院就业</w:t>
      </w:r>
      <w:r w:rsidR="006F339C">
        <w:rPr>
          <w:rFonts w:ascii="仿宋_GB2312" w:eastAsia="仿宋_GB2312" w:hint="eastAsia"/>
          <w:sz w:val="32"/>
          <w:szCs w:val="32"/>
        </w:rPr>
        <w:t>创业</w:t>
      </w:r>
      <w:r w:rsidR="00304537" w:rsidRPr="006F339C">
        <w:rPr>
          <w:rFonts w:ascii="仿宋_GB2312" w:eastAsia="仿宋_GB2312" w:hint="eastAsia"/>
          <w:sz w:val="32"/>
          <w:szCs w:val="32"/>
        </w:rPr>
        <w:t>工作在院党委</w:t>
      </w:r>
      <w:r w:rsidR="00AA535F">
        <w:rPr>
          <w:rFonts w:ascii="仿宋_GB2312" w:eastAsia="仿宋_GB2312" w:hint="eastAsia"/>
          <w:sz w:val="32"/>
          <w:szCs w:val="32"/>
        </w:rPr>
        <w:t>的正确领导下，在院</w:t>
      </w:r>
      <w:r w:rsidR="00304537" w:rsidRPr="006F339C">
        <w:rPr>
          <w:rFonts w:ascii="仿宋_GB2312" w:eastAsia="仿宋_GB2312" w:hint="eastAsia"/>
          <w:sz w:val="32"/>
          <w:szCs w:val="32"/>
        </w:rPr>
        <w:t>领导的</w:t>
      </w:r>
      <w:r w:rsidR="00AA535F">
        <w:rPr>
          <w:rFonts w:ascii="仿宋_GB2312" w:eastAsia="仿宋_GB2312" w:hint="eastAsia"/>
          <w:sz w:val="32"/>
          <w:szCs w:val="32"/>
        </w:rPr>
        <w:t>大力</w:t>
      </w:r>
      <w:r w:rsidR="00304537" w:rsidRPr="006F339C">
        <w:rPr>
          <w:rFonts w:ascii="仿宋_GB2312" w:eastAsia="仿宋_GB2312" w:hint="eastAsia"/>
          <w:sz w:val="32"/>
          <w:szCs w:val="32"/>
        </w:rPr>
        <w:t>支持下，</w:t>
      </w:r>
      <w:r w:rsidR="00AA535F">
        <w:rPr>
          <w:rFonts w:ascii="仿宋_GB2312" w:eastAsia="仿宋_GB2312" w:hint="eastAsia"/>
          <w:sz w:val="32"/>
          <w:szCs w:val="32"/>
        </w:rPr>
        <w:t>在</w:t>
      </w:r>
      <w:r w:rsidR="006F339C">
        <w:rPr>
          <w:rFonts w:ascii="仿宋_GB2312" w:eastAsia="仿宋_GB2312" w:hint="eastAsia"/>
          <w:sz w:val="32"/>
          <w:szCs w:val="32"/>
        </w:rPr>
        <w:t>全校师生及各部门的通力配合下，各项工作均取得了较好的成绩，有力的保障了毕业生高质量充分就业。</w:t>
      </w:r>
    </w:p>
    <w:p w:rsidR="00304537" w:rsidRDefault="00364DC7" w:rsidP="006F339C">
      <w:pPr>
        <w:ind w:firstLineChars="200" w:firstLine="640"/>
        <w:rPr>
          <w:rFonts w:ascii="仿宋_GB2312" w:eastAsia="仿宋_GB2312"/>
          <w:sz w:val="32"/>
          <w:szCs w:val="32"/>
        </w:rPr>
      </w:pPr>
      <w:r w:rsidRPr="006F339C">
        <w:rPr>
          <w:rFonts w:ascii="仿宋_GB2312" w:eastAsia="仿宋_GB2312" w:hint="eastAsia"/>
          <w:sz w:val="32"/>
          <w:szCs w:val="32"/>
        </w:rPr>
        <w:t>201</w:t>
      </w:r>
      <w:r w:rsidR="00B65BB2">
        <w:rPr>
          <w:rFonts w:ascii="仿宋_GB2312" w:eastAsia="仿宋_GB2312"/>
          <w:sz w:val="32"/>
          <w:szCs w:val="32"/>
        </w:rPr>
        <w:t>8</w:t>
      </w:r>
      <w:r w:rsidR="00304537" w:rsidRPr="006F339C">
        <w:rPr>
          <w:rFonts w:ascii="仿宋_GB2312" w:eastAsia="仿宋_GB2312" w:hint="eastAsia"/>
          <w:sz w:val="32"/>
          <w:szCs w:val="32"/>
        </w:rPr>
        <w:t>年高校毕业生就业形势依然严峻，面对国际经济形势风云变幻，国内经济进入新常态，我院党委按中央稳增长、调结构、促改革、惠民生的要求，将就业</w:t>
      </w:r>
      <w:r w:rsidR="006F339C">
        <w:rPr>
          <w:rFonts w:ascii="仿宋_GB2312" w:eastAsia="仿宋_GB2312" w:hint="eastAsia"/>
          <w:sz w:val="32"/>
          <w:szCs w:val="32"/>
        </w:rPr>
        <w:t>创业</w:t>
      </w:r>
      <w:r w:rsidR="00304537" w:rsidRPr="006F339C">
        <w:rPr>
          <w:rFonts w:ascii="仿宋_GB2312" w:eastAsia="仿宋_GB2312" w:hint="eastAsia"/>
          <w:sz w:val="32"/>
          <w:szCs w:val="32"/>
        </w:rPr>
        <w:t>工作与《吉林</w:t>
      </w:r>
      <w:r w:rsidR="00304537" w:rsidRPr="006F339C">
        <w:rPr>
          <w:rFonts w:ascii="仿宋_GB2312" w:eastAsia="仿宋_GB2312" w:hint="eastAsia"/>
          <w:sz w:val="32"/>
          <w:szCs w:val="32"/>
        </w:rPr>
        <w:lastRenderedPageBreak/>
        <w:t>省经济管理干部学院2015-2020年发展计划及远景目标规划纲要》紧密结合，不断完善就业服务体系、加大教育教学改革力度、积极开拓就业市场、大力推进毕业生就业工作，力争每年毕业生年终就业率达</w:t>
      </w:r>
      <w:r w:rsidR="00233822">
        <w:rPr>
          <w:rFonts w:ascii="仿宋_GB2312" w:eastAsia="仿宋_GB2312"/>
          <w:sz w:val="32"/>
          <w:szCs w:val="32"/>
        </w:rPr>
        <w:t>90</w:t>
      </w:r>
      <w:r w:rsidR="00304537" w:rsidRPr="006F339C">
        <w:rPr>
          <w:rFonts w:ascii="仿宋_GB2312" w:eastAsia="仿宋_GB2312" w:hint="eastAsia"/>
          <w:sz w:val="32"/>
          <w:szCs w:val="32"/>
        </w:rPr>
        <w:t>%以上。我院将继续凝心聚力、奋勇开拓、戮力进取，全面做好就业工作，为维护社会和谐稳定</w:t>
      </w:r>
      <w:r w:rsidR="00506172">
        <w:rPr>
          <w:rFonts w:ascii="仿宋_GB2312" w:eastAsia="仿宋_GB2312" w:hint="eastAsia"/>
          <w:sz w:val="32"/>
          <w:szCs w:val="32"/>
        </w:rPr>
        <w:t>、保障民生</w:t>
      </w:r>
      <w:r w:rsidR="00304537" w:rsidRPr="006F339C">
        <w:rPr>
          <w:rFonts w:ascii="仿宋_GB2312" w:eastAsia="仿宋_GB2312" w:hint="eastAsia"/>
          <w:sz w:val="32"/>
          <w:szCs w:val="32"/>
        </w:rPr>
        <w:t>做出自己的贡献。</w:t>
      </w:r>
    </w:p>
    <w:p w:rsidR="00774ADF" w:rsidRDefault="00774ADF" w:rsidP="006F339C">
      <w:pPr>
        <w:ind w:firstLineChars="200" w:firstLine="640"/>
        <w:rPr>
          <w:rFonts w:ascii="仿宋_GB2312" w:eastAsia="仿宋_GB2312"/>
          <w:sz w:val="32"/>
          <w:szCs w:val="32"/>
        </w:rPr>
      </w:pPr>
    </w:p>
    <w:p w:rsidR="00774ADF" w:rsidRDefault="00774ADF" w:rsidP="006F339C">
      <w:pPr>
        <w:ind w:firstLineChars="200" w:firstLine="640"/>
        <w:rPr>
          <w:rFonts w:ascii="仿宋_GB2312" w:eastAsia="仿宋_GB2312"/>
          <w:sz w:val="32"/>
          <w:szCs w:val="32"/>
        </w:rPr>
      </w:pPr>
    </w:p>
    <w:p w:rsidR="00774ADF" w:rsidRPr="006F339C" w:rsidRDefault="00774ADF" w:rsidP="006F339C">
      <w:pPr>
        <w:ind w:firstLineChars="200" w:firstLine="640"/>
        <w:rPr>
          <w:rFonts w:ascii="仿宋_GB2312" w:eastAsia="仿宋_GB2312"/>
          <w:sz w:val="32"/>
          <w:szCs w:val="32"/>
        </w:rPr>
      </w:pPr>
    </w:p>
    <w:p w:rsidR="00304537" w:rsidRDefault="00304537" w:rsidP="00D20598">
      <w:pPr>
        <w:ind w:firstLineChars="200" w:firstLine="640"/>
        <w:rPr>
          <w:rFonts w:ascii="仿宋_GB2312" w:eastAsia="仿宋_GB2312" w:hAnsi="??"/>
          <w:color w:val="4A4A4A"/>
          <w:sz w:val="32"/>
          <w:szCs w:val="32"/>
        </w:rPr>
      </w:pPr>
    </w:p>
    <w:p w:rsidR="00304537" w:rsidRDefault="00304537" w:rsidP="00D20598">
      <w:pPr>
        <w:ind w:firstLineChars="200" w:firstLine="640"/>
        <w:rPr>
          <w:rFonts w:ascii="仿宋_GB2312" w:eastAsia="仿宋_GB2312" w:hAnsi="??"/>
          <w:color w:val="4A4A4A"/>
          <w:sz w:val="32"/>
          <w:szCs w:val="32"/>
        </w:rPr>
      </w:pPr>
    </w:p>
    <w:p w:rsidR="00304537" w:rsidRDefault="00304537" w:rsidP="00D20598">
      <w:pPr>
        <w:ind w:firstLineChars="1200" w:firstLine="3840"/>
        <w:rPr>
          <w:rFonts w:ascii="仿宋_GB2312" w:eastAsia="仿宋_GB2312"/>
          <w:sz w:val="32"/>
          <w:szCs w:val="32"/>
        </w:rPr>
      </w:pPr>
    </w:p>
    <w:p w:rsidR="00304537" w:rsidRDefault="00304537" w:rsidP="00506172">
      <w:pPr>
        <w:ind w:firstLineChars="1150" w:firstLine="3680"/>
        <w:rPr>
          <w:rFonts w:ascii="仿宋_GB2312" w:eastAsia="仿宋_GB2312"/>
          <w:sz w:val="32"/>
          <w:szCs w:val="32"/>
        </w:rPr>
      </w:pPr>
      <w:r w:rsidRPr="00650245">
        <w:rPr>
          <w:rFonts w:ascii="仿宋_GB2312" w:eastAsia="仿宋_GB2312" w:hint="eastAsia"/>
          <w:sz w:val="32"/>
          <w:szCs w:val="32"/>
        </w:rPr>
        <w:t>吉林省经济管理干部学院</w:t>
      </w:r>
    </w:p>
    <w:p w:rsidR="00304537" w:rsidRPr="00BE6460" w:rsidRDefault="00954C21" w:rsidP="00A258B8">
      <w:pPr>
        <w:ind w:firstLineChars="1300" w:firstLine="4160"/>
        <w:rPr>
          <w:rFonts w:ascii="宋体" w:cs="宋体"/>
          <w:kern w:val="0"/>
          <w:sz w:val="24"/>
        </w:rPr>
      </w:pPr>
      <w:r>
        <w:rPr>
          <w:rFonts w:ascii="仿宋_GB2312" w:eastAsia="仿宋_GB2312"/>
          <w:sz w:val="32"/>
          <w:szCs w:val="32"/>
        </w:rPr>
        <w:t>201</w:t>
      </w:r>
      <w:r w:rsidR="00AE493F">
        <w:rPr>
          <w:rFonts w:ascii="仿宋_GB2312" w:eastAsia="仿宋_GB2312"/>
          <w:sz w:val="32"/>
          <w:szCs w:val="32"/>
        </w:rPr>
        <w:t>7</w:t>
      </w:r>
      <w:r w:rsidR="00304537">
        <w:rPr>
          <w:rFonts w:ascii="仿宋_GB2312" w:eastAsia="仿宋_GB2312" w:hint="eastAsia"/>
          <w:sz w:val="32"/>
          <w:szCs w:val="32"/>
        </w:rPr>
        <w:t>年</w:t>
      </w:r>
      <w:r>
        <w:rPr>
          <w:rFonts w:ascii="仿宋_GB2312" w:eastAsia="仿宋_GB2312"/>
          <w:sz w:val="32"/>
          <w:szCs w:val="32"/>
        </w:rPr>
        <w:t>1</w:t>
      </w:r>
      <w:r>
        <w:rPr>
          <w:rFonts w:ascii="仿宋_GB2312" w:eastAsia="仿宋_GB2312" w:hint="eastAsia"/>
          <w:sz w:val="32"/>
          <w:szCs w:val="32"/>
        </w:rPr>
        <w:t>2</w:t>
      </w:r>
      <w:r w:rsidR="00304537">
        <w:rPr>
          <w:rFonts w:ascii="仿宋_GB2312" w:eastAsia="仿宋_GB2312" w:hint="eastAsia"/>
          <w:sz w:val="32"/>
          <w:szCs w:val="32"/>
        </w:rPr>
        <w:t>月</w:t>
      </w:r>
      <w:r>
        <w:rPr>
          <w:rFonts w:ascii="仿宋_GB2312" w:eastAsia="仿宋_GB2312" w:hint="eastAsia"/>
          <w:sz w:val="32"/>
          <w:szCs w:val="32"/>
        </w:rPr>
        <w:t>21</w:t>
      </w:r>
      <w:r w:rsidR="00304537">
        <w:rPr>
          <w:rFonts w:ascii="仿宋_GB2312" w:eastAsia="仿宋_GB2312" w:hint="eastAsia"/>
          <w:sz w:val="32"/>
          <w:szCs w:val="32"/>
        </w:rPr>
        <w:t>日</w:t>
      </w:r>
    </w:p>
    <w:sectPr w:rsidR="00304537" w:rsidRPr="00BE6460" w:rsidSect="00EB185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仿宋">
    <w:altName w:val="Arial Unicode MS"/>
    <w:panose1 w:val="02010609060101010101"/>
    <w:charset w:val="86"/>
    <w:family w:val="modern"/>
    <w:pitch w:val="fixed"/>
    <w:sig w:usb0="800002BF" w:usb1="38CF7CFA" w:usb2="00000016" w:usb3="00000000" w:csb0="00040001" w:csb1="00000000"/>
  </w:font>
  <w:font w:name="??">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0F18A1"/>
    <w:multiLevelType w:val="hybridMultilevel"/>
    <w:tmpl w:val="889C6FEA"/>
    <w:lvl w:ilvl="0" w:tplc="BA56F3E0">
      <w:start w:val="1"/>
      <w:numFmt w:val="japaneseCounting"/>
      <w:lvlText w:val="（%1）"/>
      <w:lvlJc w:val="left"/>
      <w:pPr>
        <w:ind w:left="1080" w:hanging="108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
    <w:nsid w:val="276515C7"/>
    <w:multiLevelType w:val="hybridMultilevel"/>
    <w:tmpl w:val="2C78501E"/>
    <w:lvl w:ilvl="0" w:tplc="CB40D5D0">
      <w:start w:val="1"/>
      <w:numFmt w:val="japaneseCounting"/>
      <w:lvlText w:val="（%1）"/>
      <w:lvlJc w:val="left"/>
      <w:pPr>
        <w:tabs>
          <w:tab w:val="num" w:pos="720"/>
        </w:tabs>
        <w:ind w:left="720" w:hanging="72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2">
    <w:nsid w:val="27D31221"/>
    <w:multiLevelType w:val="hybridMultilevel"/>
    <w:tmpl w:val="1A882AC2"/>
    <w:lvl w:ilvl="0" w:tplc="23444C58">
      <w:start w:val="4"/>
      <w:numFmt w:val="japaneseCounting"/>
      <w:lvlText w:val="%1、"/>
      <w:lvlJc w:val="left"/>
      <w:pPr>
        <w:ind w:left="1004" w:hanging="720"/>
      </w:pPr>
      <w:rPr>
        <w:rFonts w:cs="Times New Roman" w:hint="default"/>
      </w:rPr>
    </w:lvl>
    <w:lvl w:ilvl="1" w:tplc="04090019" w:tentative="1">
      <w:start w:val="1"/>
      <w:numFmt w:val="lowerLetter"/>
      <w:lvlText w:val="%2)"/>
      <w:lvlJc w:val="left"/>
      <w:pPr>
        <w:ind w:left="1124" w:hanging="420"/>
      </w:pPr>
      <w:rPr>
        <w:rFonts w:cs="Times New Roman"/>
      </w:rPr>
    </w:lvl>
    <w:lvl w:ilvl="2" w:tplc="0409001B" w:tentative="1">
      <w:start w:val="1"/>
      <w:numFmt w:val="lowerRoman"/>
      <w:lvlText w:val="%3."/>
      <w:lvlJc w:val="right"/>
      <w:pPr>
        <w:ind w:left="1544" w:hanging="420"/>
      </w:pPr>
      <w:rPr>
        <w:rFonts w:cs="Times New Roman"/>
      </w:rPr>
    </w:lvl>
    <w:lvl w:ilvl="3" w:tplc="0409000F" w:tentative="1">
      <w:start w:val="1"/>
      <w:numFmt w:val="decimal"/>
      <w:lvlText w:val="%4."/>
      <w:lvlJc w:val="left"/>
      <w:pPr>
        <w:ind w:left="1964" w:hanging="420"/>
      </w:pPr>
      <w:rPr>
        <w:rFonts w:cs="Times New Roman"/>
      </w:rPr>
    </w:lvl>
    <w:lvl w:ilvl="4" w:tplc="04090019" w:tentative="1">
      <w:start w:val="1"/>
      <w:numFmt w:val="lowerLetter"/>
      <w:lvlText w:val="%5)"/>
      <w:lvlJc w:val="left"/>
      <w:pPr>
        <w:ind w:left="2384" w:hanging="420"/>
      </w:pPr>
      <w:rPr>
        <w:rFonts w:cs="Times New Roman"/>
      </w:rPr>
    </w:lvl>
    <w:lvl w:ilvl="5" w:tplc="0409001B" w:tentative="1">
      <w:start w:val="1"/>
      <w:numFmt w:val="lowerRoman"/>
      <w:lvlText w:val="%6."/>
      <w:lvlJc w:val="right"/>
      <w:pPr>
        <w:ind w:left="2804" w:hanging="420"/>
      </w:pPr>
      <w:rPr>
        <w:rFonts w:cs="Times New Roman"/>
      </w:rPr>
    </w:lvl>
    <w:lvl w:ilvl="6" w:tplc="0409000F" w:tentative="1">
      <w:start w:val="1"/>
      <w:numFmt w:val="decimal"/>
      <w:lvlText w:val="%7."/>
      <w:lvlJc w:val="left"/>
      <w:pPr>
        <w:ind w:left="3224" w:hanging="420"/>
      </w:pPr>
      <w:rPr>
        <w:rFonts w:cs="Times New Roman"/>
      </w:rPr>
    </w:lvl>
    <w:lvl w:ilvl="7" w:tplc="04090019" w:tentative="1">
      <w:start w:val="1"/>
      <w:numFmt w:val="lowerLetter"/>
      <w:lvlText w:val="%8)"/>
      <w:lvlJc w:val="left"/>
      <w:pPr>
        <w:ind w:left="3644" w:hanging="420"/>
      </w:pPr>
      <w:rPr>
        <w:rFonts w:cs="Times New Roman"/>
      </w:rPr>
    </w:lvl>
    <w:lvl w:ilvl="8" w:tplc="0409001B" w:tentative="1">
      <w:start w:val="1"/>
      <w:numFmt w:val="lowerRoman"/>
      <w:lvlText w:val="%9."/>
      <w:lvlJc w:val="right"/>
      <w:pPr>
        <w:ind w:left="4064" w:hanging="420"/>
      </w:pPr>
      <w:rPr>
        <w:rFonts w:cs="Times New Roman"/>
      </w:rPr>
    </w:lvl>
  </w:abstractNum>
  <w:abstractNum w:abstractNumId="3">
    <w:nsid w:val="46712B3F"/>
    <w:multiLevelType w:val="hybridMultilevel"/>
    <w:tmpl w:val="7DAE0894"/>
    <w:lvl w:ilvl="0" w:tplc="14D20502">
      <w:start w:val="1"/>
      <w:numFmt w:val="decimal"/>
      <w:lvlText w:val="%1、"/>
      <w:lvlJc w:val="left"/>
      <w:pPr>
        <w:tabs>
          <w:tab w:val="num" w:pos="795"/>
        </w:tabs>
        <w:ind w:left="795" w:hanging="360"/>
      </w:pPr>
      <w:rPr>
        <w:rFonts w:cs="Times New Roman" w:hint="default"/>
      </w:rPr>
    </w:lvl>
    <w:lvl w:ilvl="1" w:tplc="04090019" w:tentative="1">
      <w:start w:val="1"/>
      <w:numFmt w:val="lowerLetter"/>
      <w:lvlText w:val="%2)"/>
      <w:lvlJc w:val="left"/>
      <w:pPr>
        <w:tabs>
          <w:tab w:val="num" w:pos="1275"/>
        </w:tabs>
        <w:ind w:left="1275" w:hanging="420"/>
      </w:pPr>
      <w:rPr>
        <w:rFonts w:cs="Times New Roman"/>
      </w:rPr>
    </w:lvl>
    <w:lvl w:ilvl="2" w:tplc="0409001B" w:tentative="1">
      <w:start w:val="1"/>
      <w:numFmt w:val="lowerRoman"/>
      <w:lvlText w:val="%3."/>
      <w:lvlJc w:val="right"/>
      <w:pPr>
        <w:tabs>
          <w:tab w:val="num" w:pos="1695"/>
        </w:tabs>
        <w:ind w:left="1695" w:hanging="420"/>
      </w:pPr>
      <w:rPr>
        <w:rFonts w:cs="Times New Roman"/>
      </w:rPr>
    </w:lvl>
    <w:lvl w:ilvl="3" w:tplc="0409000F" w:tentative="1">
      <w:start w:val="1"/>
      <w:numFmt w:val="decimal"/>
      <w:lvlText w:val="%4."/>
      <w:lvlJc w:val="left"/>
      <w:pPr>
        <w:tabs>
          <w:tab w:val="num" w:pos="2115"/>
        </w:tabs>
        <w:ind w:left="2115" w:hanging="420"/>
      </w:pPr>
      <w:rPr>
        <w:rFonts w:cs="Times New Roman"/>
      </w:rPr>
    </w:lvl>
    <w:lvl w:ilvl="4" w:tplc="04090019" w:tentative="1">
      <w:start w:val="1"/>
      <w:numFmt w:val="lowerLetter"/>
      <w:lvlText w:val="%5)"/>
      <w:lvlJc w:val="left"/>
      <w:pPr>
        <w:tabs>
          <w:tab w:val="num" w:pos="2535"/>
        </w:tabs>
        <w:ind w:left="2535" w:hanging="420"/>
      </w:pPr>
      <w:rPr>
        <w:rFonts w:cs="Times New Roman"/>
      </w:rPr>
    </w:lvl>
    <w:lvl w:ilvl="5" w:tplc="0409001B" w:tentative="1">
      <w:start w:val="1"/>
      <w:numFmt w:val="lowerRoman"/>
      <w:lvlText w:val="%6."/>
      <w:lvlJc w:val="right"/>
      <w:pPr>
        <w:tabs>
          <w:tab w:val="num" w:pos="2955"/>
        </w:tabs>
        <w:ind w:left="2955" w:hanging="420"/>
      </w:pPr>
      <w:rPr>
        <w:rFonts w:cs="Times New Roman"/>
      </w:rPr>
    </w:lvl>
    <w:lvl w:ilvl="6" w:tplc="0409000F" w:tentative="1">
      <w:start w:val="1"/>
      <w:numFmt w:val="decimal"/>
      <w:lvlText w:val="%7."/>
      <w:lvlJc w:val="left"/>
      <w:pPr>
        <w:tabs>
          <w:tab w:val="num" w:pos="3375"/>
        </w:tabs>
        <w:ind w:left="3375" w:hanging="420"/>
      </w:pPr>
      <w:rPr>
        <w:rFonts w:cs="Times New Roman"/>
      </w:rPr>
    </w:lvl>
    <w:lvl w:ilvl="7" w:tplc="04090019" w:tentative="1">
      <w:start w:val="1"/>
      <w:numFmt w:val="lowerLetter"/>
      <w:lvlText w:val="%8)"/>
      <w:lvlJc w:val="left"/>
      <w:pPr>
        <w:tabs>
          <w:tab w:val="num" w:pos="3795"/>
        </w:tabs>
        <w:ind w:left="3795" w:hanging="420"/>
      </w:pPr>
      <w:rPr>
        <w:rFonts w:cs="Times New Roman"/>
      </w:rPr>
    </w:lvl>
    <w:lvl w:ilvl="8" w:tplc="0409001B" w:tentative="1">
      <w:start w:val="1"/>
      <w:numFmt w:val="lowerRoman"/>
      <w:lvlText w:val="%9."/>
      <w:lvlJc w:val="right"/>
      <w:pPr>
        <w:tabs>
          <w:tab w:val="num" w:pos="4215"/>
        </w:tabs>
        <w:ind w:left="4215" w:hanging="420"/>
      </w:pPr>
      <w:rPr>
        <w:rFonts w:cs="Times New Roman"/>
      </w:rPr>
    </w:lvl>
  </w:abstractNum>
  <w:abstractNum w:abstractNumId="4">
    <w:nsid w:val="54200F71"/>
    <w:multiLevelType w:val="hybridMultilevel"/>
    <w:tmpl w:val="57D4BDE0"/>
    <w:lvl w:ilvl="0" w:tplc="D758E2B8">
      <w:start w:val="1"/>
      <w:numFmt w:val="japaneseCounting"/>
      <w:lvlText w:val="（%1）"/>
      <w:lvlJc w:val="left"/>
      <w:pPr>
        <w:tabs>
          <w:tab w:val="num" w:pos="720"/>
        </w:tabs>
        <w:ind w:left="720" w:hanging="72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5">
    <w:nsid w:val="5E1A5D5F"/>
    <w:multiLevelType w:val="hybridMultilevel"/>
    <w:tmpl w:val="8D068CC0"/>
    <w:lvl w:ilvl="0" w:tplc="70E200DE">
      <w:start w:val="1"/>
      <w:numFmt w:val="japaneseCounting"/>
      <w:lvlText w:val="%1、"/>
      <w:lvlJc w:val="left"/>
      <w:pPr>
        <w:tabs>
          <w:tab w:val="num" w:pos="840"/>
        </w:tabs>
        <w:ind w:left="840" w:hanging="420"/>
      </w:pPr>
      <w:rPr>
        <w:rFonts w:cs="Times New Roman" w:hint="default"/>
      </w:rPr>
    </w:lvl>
    <w:lvl w:ilvl="1" w:tplc="04090019" w:tentative="1">
      <w:start w:val="1"/>
      <w:numFmt w:val="lowerLetter"/>
      <w:lvlText w:val="%2)"/>
      <w:lvlJc w:val="left"/>
      <w:pPr>
        <w:tabs>
          <w:tab w:val="num" w:pos="1260"/>
        </w:tabs>
        <w:ind w:left="1260" w:hanging="420"/>
      </w:pPr>
      <w:rPr>
        <w:rFonts w:cs="Times New Roman"/>
      </w:rPr>
    </w:lvl>
    <w:lvl w:ilvl="2" w:tplc="0409001B" w:tentative="1">
      <w:start w:val="1"/>
      <w:numFmt w:val="lowerRoman"/>
      <w:lvlText w:val="%3."/>
      <w:lvlJc w:val="right"/>
      <w:pPr>
        <w:tabs>
          <w:tab w:val="num" w:pos="1680"/>
        </w:tabs>
        <w:ind w:left="1680" w:hanging="420"/>
      </w:pPr>
      <w:rPr>
        <w:rFonts w:cs="Times New Roman"/>
      </w:rPr>
    </w:lvl>
    <w:lvl w:ilvl="3" w:tplc="0409000F" w:tentative="1">
      <w:start w:val="1"/>
      <w:numFmt w:val="decimal"/>
      <w:lvlText w:val="%4."/>
      <w:lvlJc w:val="left"/>
      <w:pPr>
        <w:tabs>
          <w:tab w:val="num" w:pos="2100"/>
        </w:tabs>
        <w:ind w:left="2100" w:hanging="420"/>
      </w:pPr>
      <w:rPr>
        <w:rFonts w:cs="Times New Roman"/>
      </w:rPr>
    </w:lvl>
    <w:lvl w:ilvl="4" w:tplc="04090019" w:tentative="1">
      <w:start w:val="1"/>
      <w:numFmt w:val="lowerLetter"/>
      <w:lvlText w:val="%5)"/>
      <w:lvlJc w:val="left"/>
      <w:pPr>
        <w:tabs>
          <w:tab w:val="num" w:pos="2520"/>
        </w:tabs>
        <w:ind w:left="2520" w:hanging="420"/>
      </w:pPr>
      <w:rPr>
        <w:rFonts w:cs="Times New Roman"/>
      </w:rPr>
    </w:lvl>
    <w:lvl w:ilvl="5" w:tplc="0409001B" w:tentative="1">
      <w:start w:val="1"/>
      <w:numFmt w:val="lowerRoman"/>
      <w:lvlText w:val="%6."/>
      <w:lvlJc w:val="right"/>
      <w:pPr>
        <w:tabs>
          <w:tab w:val="num" w:pos="2940"/>
        </w:tabs>
        <w:ind w:left="2940" w:hanging="420"/>
      </w:pPr>
      <w:rPr>
        <w:rFonts w:cs="Times New Roman"/>
      </w:rPr>
    </w:lvl>
    <w:lvl w:ilvl="6" w:tplc="0409000F" w:tentative="1">
      <w:start w:val="1"/>
      <w:numFmt w:val="decimal"/>
      <w:lvlText w:val="%7."/>
      <w:lvlJc w:val="left"/>
      <w:pPr>
        <w:tabs>
          <w:tab w:val="num" w:pos="3360"/>
        </w:tabs>
        <w:ind w:left="3360" w:hanging="420"/>
      </w:pPr>
      <w:rPr>
        <w:rFonts w:cs="Times New Roman"/>
      </w:rPr>
    </w:lvl>
    <w:lvl w:ilvl="7" w:tplc="04090019" w:tentative="1">
      <w:start w:val="1"/>
      <w:numFmt w:val="lowerLetter"/>
      <w:lvlText w:val="%8)"/>
      <w:lvlJc w:val="left"/>
      <w:pPr>
        <w:tabs>
          <w:tab w:val="num" w:pos="3780"/>
        </w:tabs>
        <w:ind w:left="3780" w:hanging="420"/>
      </w:pPr>
      <w:rPr>
        <w:rFonts w:cs="Times New Roman"/>
      </w:rPr>
    </w:lvl>
    <w:lvl w:ilvl="8" w:tplc="0409001B" w:tentative="1">
      <w:start w:val="1"/>
      <w:numFmt w:val="lowerRoman"/>
      <w:lvlText w:val="%9."/>
      <w:lvlJc w:val="right"/>
      <w:pPr>
        <w:tabs>
          <w:tab w:val="num" w:pos="4200"/>
        </w:tabs>
        <w:ind w:left="4200" w:hanging="420"/>
      </w:pPr>
      <w:rPr>
        <w:rFonts w:cs="Times New Roman"/>
      </w:rPr>
    </w:lvl>
  </w:abstractNum>
  <w:abstractNum w:abstractNumId="6">
    <w:nsid w:val="6A686820"/>
    <w:multiLevelType w:val="hybridMultilevel"/>
    <w:tmpl w:val="AA9E1252"/>
    <w:lvl w:ilvl="0" w:tplc="8320FE34">
      <w:start w:val="1"/>
      <w:numFmt w:val="japaneseCounting"/>
      <w:lvlText w:val="%1、"/>
      <w:lvlJc w:val="left"/>
      <w:pPr>
        <w:tabs>
          <w:tab w:val="num" w:pos="420"/>
        </w:tabs>
        <w:ind w:left="420" w:hanging="42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num w:numId="1">
    <w:abstractNumId w:val="3"/>
  </w:num>
  <w:num w:numId="2">
    <w:abstractNumId w:val="6"/>
  </w:num>
  <w:num w:numId="3">
    <w:abstractNumId w:val="1"/>
  </w:num>
  <w:num w:numId="4">
    <w:abstractNumId w:val="4"/>
  </w:num>
  <w:num w:numId="5">
    <w:abstractNumId w:val="0"/>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32F"/>
    <w:rsid w:val="00014660"/>
    <w:rsid w:val="00061638"/>
    <w:rsid w:val="000674B2"/>
    <w:rsid w:val="00081BFF"/>
    <w:rsid w:val="00082D22"/>
    <w:rsid w:val="00085CD9"/>
    <w:rsid w:val="00093A56"/>
    <w:rsid w:val="000A7697"/>
    <w:rsid w:val="000F0DEB"/>
    <w:rsid w:val="00100693"/>
    <w:rsid w:val="00137F85"/>
    <w:rsid w:val="00140FC9"/>
    <w:rsid w:val="0014776B"/>
    <w:rsid w:val="00157F03"/>
    <w:rsid w:val="00164489"/>
    <w:rsid w:val="00171D7A"/>
    <w:rsid w:val="00183989"/>
    <w:rsid w:val="001B159B"/>
    <w:rsid w:val="001D7286"/>
    <w:rsid w:val="001F7678"/>
    <w:rsid w:val="0020016D"/>
    <w:rsid w:val="0021045F"/>
    <w:rsid w:val="00225135"/>
    <w:rsid w:val="00227F71"/>
    <w:rsid w:val="00233822"/>
    <w:rsid w:val="0024338D"/>
    <w:rsid w:val="00243FD1"/>
    <w:rsid w:val="00247DD7"/>
    <w:rsid w:val="00254234"/>
    <w:rsid w:val="002636C4"/>
    <w:rsid w:val="00277FED"/>
    <w:rsid w:val="00294BEB"/>
    <w:rsid w:val="00297CAA"/>
    <w:rsid w:val="00303BD5"/>
    <w:rsid w:val="00304537"/>
    <w:rsid w:val="00315C11"/>
    <w:rsid w:val="00320C4F"/>
    <w:rsid w:val="00336D7D"/>
    <w:rsid w:val="00350876"/>
    <w:rsid w:val="00361231"/>
    <w:rsid w:val="0036188D"/>
    <w:rsid w:val="00363BE6"/>
    <w:rsid w:val="00364DC7"/>
    <w:rsid w:val="003A5604"/>
    <w:rsid w:val="00432BF2"/>
    <w:rsid w:val="00433EC4"/>
    <w:rsid w:val="00434066"/>
    <w:rsid w:val="00435CC1"/>
    <w:rsid w:val="00436EA2"/>
    <w:rsid w:val="00452550"/>
    <w:rsid w:val="00453C01"/>
    <w:rsid w:val="004708A8"/>
    <w:rsid w:val="00476173"/>
    <w:rsid w:val="004765F2"/>
    <w:rsid w:val="004B2C27"/>
    <w:rsid w:val="004C7B56"/>
    <w:rsid w:val="004F130B"/>
    <w:rsid w:val="00501657"/>
    <w:rsid w:val="00506172"/>
    <w:rsid w:val="005369A0"/>
    <w:rsid w:val="005471C3"/>
    <w:rsid w:val="0055496D"/>
    <w:rsid w:val="00575518"/>
    <w:rsid w:val="005A0BE5"/>
    <w:rsid w:val="005A11DD"/>
    <w:rsid w:val="005B5923"/>
    <w:rsid w:val="005D00FB"/>
    <w:rsid w:val="005E268A"/>
    <w:rsid w:val="00600CBE"/>
    <w:rsid w:val="00604A9C"/>
    <w:rsid w:val="0061706F"/>
    <w:rsid w:val="00625EEC"/>
    <w:rsid w:val="0063144F"/>
    <w:rsid w:val="006477F4"/>
    <w:rsid w:val="00650245"/>
    <w:rsid w:val="006908E4"/>
    <w:rsid w:val="006A752A"/>
    <w:rsid w:val="006D7604"/>
    <w:rsid w:val="006F339C"/>
    <w:rsid w:val="0070159B"/>
    <w:rsid w:val="00702477"/>
    <w:rsid w:val="00714FD1"/>
    <w:rsid w:val="0075056A"/>
    <w:rsid w:val="00750C06"/>
    <w:rsid w:val="00774ADF"/>
    <w:rsid w:val="007825D6"/>
    <w:rsid w:val="007945AF"/>
    <w:rsid w:val="007A4783"/>
    <w:rsid w:val="007B3399"/>
    <w:rsid w:val="007C45AA"/>
    <w:rsid w:val="007D602E"/>
    <w:rsid w:val="00825B99"/>
    <w:rsid w:val="00842052"/>
    <w:rsid w:val="00860933"/>
    <w:rsid w:val="00871450"/>
    <w:rsid w:val="008837B8"/>
    <w:rsid w:val="00896139"/>
    <w:rsid w:val="008A05FF"/>
    <w:rsid w:val="008A1086"/>
    <w:rsid w:val="008A67D5"/>
    <w:rsid w:val="008C73DF"/>
    <w:rsid w:val="008F758B"/>
    <w:rsid w:val="00914143"/>
    <w:rsid w:val="00916D4C"/>
    <w:rsid w:val="00930183"/>
    <w:rsid w:val="00932BBB"/>
    <w:rsid w:val="00934DF6"/>
    <w:rsid w:val="00951D3A"/>
    <w:rsid w:val="00954C21"/>
    <w:rsid w:val="0096452C"/>
    <w:rsid w:val="00976CA1"/>
    <w:rsid w:val="009A0368"/>
    <w:rsid w:val="009A0BF9"/>
    <w:rsid w:val="009A3F85"/>
    <w:rsid w:val="009B265D"/>
    <w:rsid w:val="009B649D"/>
    <w:rsid w:val="009F2F57"/>
    <w:rsid w:val="009F462F"/>
    <w:rsid w:val="00A00127"/>
    <w:rsid w:val="00A258B8"/>
    <w:rsid w:val="00A53315"/>
    <w:rsid w:val="00A549A6"/>
    <w:rsid w:val="00A85912"/>
    <w:rsid w:val="00A93CC9"/>
    <w:rsid w:val="00A94C81"/>
    <w:rsid w:val="00AA2B2C"/>
    <w:rsid w:val="00AA535F"/>
    <w:rsid w:val="00AB4AA2"/>
    <w:rsid w:val="00AE493F"/>
    <w:rsid w:val="00B153F2"/>
    <w:rsid w:val="00B20606"/>
    <w:rsid w:val="00B33436"/>
    <w:rsid w:val="00B34EC7"/>
    <w:rsid w:val="00B65BB2"/>
    <w:rsid w:val="00B950D2"/>
    <w:rsid w:val="00BA02F7"/>
    <w:rsid w:val="00BE4084"/>
    <w:rsid w:val="00BE6460"/>
    <w:rsid w:val="00C01477"/>
    <w:rsid w:val="00C24F43"/>
    <w:rsid w:val="00C9215E"/>
    <w:rsid w:val="00C93EE8"/>
    <w:rsid w:val="00CA7E9E"/>
    <w:rsid w:val="00D03FE2"/>
    <w:rsid w:val="00D1373C"/>
    <w:rsid w:val="00D20598"/>
    <w:rsid w:val="00D351A0"/>
    <w:rsid w:val="00D6196E"/>
    <w:rsid w:val="00D776AA"/>
    <w:rsid w:val="00DB05A6"/>
    <w:rsid w:val="00DC64A7"/>
    <w:rsid w:val="00DD0CBF"/>
    <w:rsid w:val="00DE4BAC"/>
    <w:rsid w:val="00DF4E7C"/>
    <w:rsid w:val="00E002F0"/>
    <w:rsid w:val="00E11E6C"/>
    <w:rsid w:val="00E243CA"/>
    <w:rsid w:val="00E302F2"/>
    <w:rsid w:val="00E37018"/>
    <w:rsid w:val="00E47867"/>
    <w:rsid w:val="00E509EE"/>
    <w:rsid w:val="00E575FD"/>
    <w:rsid w:val="00E60B8F"/>
    <w:rsid w:val="00E66660"/>
    <w:rsid w:val="00E8132F"/>
    <w:rsid w:val="00EA3FA4"/>
    <w:rsid w:val="00EA696D"/>
    <w:rsid w:val="00EB1852"/>
    <w:rsid w:val="00EB431B"/>
    <w:rsid w:val="00EC1903"/>
    <w:rsid w:val="00ED6252"/>
    <w:rsid w:val="00F12CE1"/>
    <w:rsid w:val="00F1302D"/>
    <w:rsid w:val="00F22675"/>
    <w:rsid w:val="00F25971"/>
    <w:rsid w:val="00F417FB"/>
    <w:rsid w:val="00F552C6"/>
    <w:rsid w:val="00F617E1"/>
    <w:rsid w:val="00F84E33"/>
    <w:rsid w:val="00F87D3B"/>
    <w:rsid w:val="00FD52B0"/>
    <w:rsid w:val="00FE6494"/>
    <w:rsid w:val="00FE75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DC96EEF7-3A0F-483A-9D46-2BB35974D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1852"/>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254234"/>
    <w:pPr>
      <w:widowControl/>
      <w:spacing w:before="100" w:beforeAutospacing="1" w:after="100" w:afterAutospacing="1"/>
      <w:jc w:val="left"/>
    </w:pPr>
    <w:rPr>
      <w:rFonts w:ascii="宋体" w:hAnsi="宋体" w:cs="宋体"/>
      <w:kern w:val="0"/>
      <w:sz w:val="24"/>
    </w:rPr>
  </w:style>
  <w:style w:type="paragraph" w:styleId="a4">
    <w:name w:val="Balloon Text"/>
    <w:basedOn w:val="a"/>
    <w:link w:val="Char"/>
    <w:uiPriority w:val="99"/>
    <w:semiHidden/>
    <w:unhideWhenUsed/>
    <w:rsid w:val="00896139"/>
    <w:rPr>
      <w:sz w:val="18"/>
      <w:szCs w:val="18"/>
    </w:rPr>
  </w:style>
  <w:style w:type="character" w:customStyle="1" w:styleId="Char">
    <w:name w:val="批注框文本 Char"/>
    <w:basedOn w:val="a0"/>
    <w:link w:val="a4"/>
    <w:uiPriority w:val="99"/>
    <w:semiHidden/>
    <w:rsid w:val="0089613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7573958">
      <w:bodyDiv w:val="1"/>
      <w:marLeft w:val="0"/>
      <w:marRight w:val="0"/>
      <w:marTop w:val="0"/>
      <w:marBottom w:val="0"/>
      <w:divBdr>
        <w:top w:val="none" w:sz="0" w:space="0" w:color="auto"/>
        <w:left w:val="none" w:sz="0" w:space="0" w:color="auto"/>
        <w:bottom w:val="none" w:sz="0" w:space="0" w:color="auto"/>
        <w:right w:val="none" w:sz="0" w:space="0" w:color="auto"/>
      </w:divBdr>
    </w:div>
    <w:div w:id="1701202536">
      <w:marLeft w:val="0"/>
      <w:marRight w:val="0"/>
      <w:marTop w:val="0"/>
      <w:marBottom w:val="0"/>
      <w:divBdr>
        <w:top w:val="none" w:sz="0" w:space="0" w:color="auto"/>
        <w:left w:val="none" w:sz="0" w:space="0" w:color="auto"/>
        <w:bottom w:val="none" w:sz="0" w:space="0" w:color="auto"/>
        <w:right w:val="none" w:sz="0" w:space="0" w:color="auto"/>
      </w:divBdr>
    </w:div>
    <w:div w:id="1701202539">
      <w:marLeft w:val="0"/>
      <w:marRight w:val="0"/>
      <w:marTop w:val="0"/>
      <w:marBottom w:val="0"/>
      <w:divBdr>
        <w:top w:val="none" w:sz="0" w:space="0" w:color="auto"/>
        <w:left w:val="none" w:sz="0" w:space="0" w:color="auto"/>
        <w:bottom w:val="none" w:sz="0" w:space="0" w:color="auto"/>
        <w:right w:val="none" w:sz="0" w:space="0" w:color="auto"/>
      </w:divBdr>
      <w:divsChild>
        <w:div w:id="1701202542">
          <w:marLeft w:val="0"/>
          <w:marRight w:val="0"/>
          <w:marTop w:val="0"/>
          <w:marBottom w:val="0"/>
          <w:divBdr>
            <w:top w:val="none" w:sz="0" w:space="0" w:color="auto"/>
            <w:left w:val="none" w:sz="0" w:space="0" w:color="auto"/>
            <w:bottom w:val="none" w:sz="0" w:space="0" w:color="auto"/>
            <w:right w:val="none" w:sz="0" w:space="0" w:color="auto"/>
          </w:divBdr>
        </w:div>
      </w:divsChild>
    </w:div>
    <w:div w:id="1701202541">
      <w:marLeft w:val="0"/>
      <w:marRight w:val="0"/>
      <w:marTop w:val="0"/>
      <w:marBottom w:val="0"/>
      <w:divBdr>
        <w:top w:val="none" w:sz="0" w:space="0" w:color="auto"/>
        <w:left w:val="none" w:sz="0" w:space="0" w:color="auto"/>
        <w:bottom w:val="none" w:sz="0" w:space="0" w:color="auto"/>
        <w:right w:val="none" w:sz="0" w:space="0" w:color="auto"/>
      </w:divBdr>
      <w:divsChild>
        <w:div w:id="1701202538">
          <w:marLeft w:val="0"/>
          <w:marRight w:val="0"/>
          <w:marTop w:val="0"/>
          <w:marBottom w:val="0"/>
          <w:divBdr>
            <w:top w:val="none" w:sz="0" w:space="0" w:color="auto"/>
            <w:left w:val="none" w:sz="0" w:space="0" w:color="auto"/>
            <w:bottom w:val="none" w:sz="0" w:space="0" w:color="auto"/>
            <w:right w:val="none" w:sz="0" w:space="0" w:color="auto"/>
          </w:divBdr>
          <w:divsChild>
            <w:div w:id="1701202540">
              <w:marLeft w:val="0"/>
              <w:marRight w:val="0"/>
              <w:marTop w:val="0"/>
              <w:marBottom w:val="0"/>
              <w:divBdr>
                <w:top w:val="none" w:sz="0" w:space="0" w:color="auto"/>
                <w:left w:val="none" w:sz="0" w:space="0" w:color="auto"/>
                <w:bottom w:val="none" w:sz="0" w:space="0" w:color="auto"/>
                <w:right w:val="none" w:sz="0" w:space="0" w:color="auto"/>
              </w:divBdr>
              <w:divsChild>
                <w:div w:id="1701202537">
                  <w:marLeft w:val="0"/>
                  <w:marRight w:val="0"/>
                  <w:marTop w:val="0"/>
                  <w:marBottom w:val="0"/>
                  <w:divBdr>
                    <w:top w:val="none" w:sz="0" w:space="0" w:color="auto"/>
                    <w:left w:val="none" w:sz="0" w:space="0" w:color="auto"/>
                    <w:bottom w:val="none" w:sz="0" w:space="0" w:color="auto"/>
                    <w:right w:val="none" w:sz="0" w:space="0" w:color="auto"/>
                  </w:divBdr>
                  <w:divsChild>
                    <w:div w:id="1701202543">
                      <w:marLeft w:val="0"/>
                      <w:marRight w:val="0"/>
                      <w:marTop w:val="0"/>
                      <w:marBottom w:val="0"/>
                      <w:divBdr>
                        <w:top w:val="none" w:sz="0" w:space="0" w:color="auto"/>
                        <w:left w:val="none" w:sz="0" w:space="0" w:color="auto"/>
                        <w:bottom w:val="none" w:sz="0" w:space="0" w:color="auto"/>
                        <w:right w:val="none" w:sz="0" w:space="0" w:color="auto"/>
                      </w:divBdr>
                      <w:divsChild>
                        <w:div w:id="1701202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1202544">
      <w:marLeft w:val="0"/>
      <w:marRight w:val="0"/>
      <w:marTop w:val="0"/>
      <w:marBottom w:val="0"/>
      <w:divBdr>
        <w:top w:val="none" w:sz="0" w:space="0" w:color="auto"/>
        <w:left w:val="none" w:sz="0" w:space="0" w:color="auto"/>
        <w:bottom w:val="none" w:sz="0" w:space="0" w:color="auto"/>
        <w:right w:val="none" w:sz="0" w:space="0" w:color="auto"/>
      </w:divBdr>
    </w:div>
    <w:div w:id="1701202545">
      <w:marLeft w:val="0"/>
      <w:marRight w:val="0"/>
      <w:marTop w:val="0"/>
      <w:marBottom w:val="0"/>
      <w:divBdr>
        <w:top w:val="none" w:sz="0" w:space="0" w:color="auto"/>
        <w:left w:val="none" w:sz="0" w:space="0" w:color="auto"/>
        <w:bottom w:val="none" w:sz="0" w:space="0" w:color="auto"/>
        <w:right w:val="none" w:sz="0" w:space="0" w:color="auto"/>
      </w:divBdr>
    </w:div>
    <w:div w:id="1954088102">
      <w:bodyDiv w:val="1"/>
      <w:marLeft w:val="0"/>
      <w:marRight w:val="0"/>
      <w:marTop w:val="0"/>
      <w:marBottom w:val="0"/>
      <w:divBdr>
        <w:top w:val="none" w:sz="0" w:space="0" w:color="auto"/>
        <w:left w:val="none" w:sz="0" w:space="0" w:color="auto"/>
        <w:bottom w:val="none" w:sz="0" w:space="0" w:color="auto"/>
        <w:right w:val="none" w:sz="0" w:space="0" w:color="auto"/>
      </w:divBdr>
    </w:div>
    <w:div w:id="2116244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13" Type="http://schemas.openxmlformats.org/officeDocument/2006/relationships/chart" Target="charts/chart7.xml"/><Relationship Id="rId18" Type="http://schemas.openxmlformats.org/officeDocument/2006/relationships/chart" Target="charts/chart8.xml"/><Relationship Id="rId3" Type="http://schemas.openxmlformats.org/officeDocument/2006/relationships/styles" Target="styles.xml"/><Relationship Id="rId21" Type="http://schemas.openxmlformats.org/officeDocument/2006/relationships/image" Target="media/image7.emf"/><Relationship Id="rId7" Type="http://schemas.openxmlformats.org/officeDocument/2006/relationships/chart" Target="charts/chart2.xml"/><Relationship Id="rId12" Type="http://schemas.openxmlformats.org/officeDocument/2006/relationships/chart" Target="charts/chart6.xml"/><Relationship Id="rId17" Type="http://schemas.openxmlformats.org/officeDocument/2006/relationships/image" Target="media/image5.emf"/><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image" Target="media/image6.emf"/><Relationship Id="rId1" Type="http://schemas.openxmlformats.org/officeDocument/2006/relationships/customXml" Target="../customXml/item1.xml"/><Relationship Id="rId6" Type="http://schemas.openxmlformats.org/officeDocument/2006/relationships/chart" Target="charts/chart1.xml"/><Relationship Id="rId11" Type="http://schemas.openxmlformats.org/officeDocument/2006/relationships/image" Target="media/image1.emf"/><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3.emf"/><Relationship Id="rId23" Type="http://schemas.openxmlformats.org/officeDocument/2006/relationships/image" Target="media/image8.png"/><Relationship Id="rId10" Type="http://schemas.openxmlformats.org/officeDocument/2006/relationships/chart" Target="charts/chart5.xml"/><Relationship Id="rId19" Type="http://schemas.openxmlformats.org/officeDocument/2006/relationships/chart" Target="charts/chart9.xml"/><Relationship Id="rId4" Type="http://schemas.openxmlformats.org/officeDocument/2006/relationships/settings" Target="settings.xml"/><Relationship Id="rId9" Type="http://schemas.openxmlformats.org/officeDocument/2006/relationships/chart" Target="charts/chart4.xml"/><Relationship Id="rId14" Type="http://schemas.openxmlformats.org/officeDocument/2006/relationships/image" Target="media/image2.emf"/><Relationship Id="rId22" Type="http://schemas.openxmlformats.org/officeDocument/2006/relationships/chart" Target="charts/chart10.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___1.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package" Target="../embeddings/Microsoft_Excel____8.xlsx"/><Relationship Id="rId2" Type="http://schemas.microsoft.com/office/2011/relationships/chartColorStyle" Target="colors8.xml"/><Relationship Id="rId1" Type="http://schemas.microsoft.com/office/2011/relationships/chartStyle" Target="style8.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___2.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___3.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___4.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___5.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___6.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___7.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1" Type="http://schemas.openxmlformats.org/officeDocument/2006/relationships/oleObject" Target="file:///C:\Users\Administrator\Desktop\&#19987;&#19994;&#32676;&#36164;&#26009;\2014-2016&#21508;&#19987;&#19994;&#23601;&#19994;&#29575;111.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Administrator\Desktop\&#19987;&#19994;&#32676;&#36164;&#26009;\2014-2016&#21508;&#19987;&#19994;&#23601;&#19994;&#29575;11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zh-CN" altLang="en-US"/>
              <a:t>男女生比例</a:t>
            </a:r>
            <a:endParaRPr lang="zh-CN"/>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zh-CN"/>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a:sp3d/>
            </c:spPr>
          </c:dPt>
          <c:dPt>
            <c:idx val="1"/>
            <c:bubble3D val="0"/>
            <c:spPr>
              <a:solidFill>
                <a:schemeClr val="accent2"/>
              </a:solidFill>
              <a:ln>
                <a:noFill/>
              </a:ln>
              <a:effectLst>
                <a:outerShdw blurRad="254000" sx="102000" sy="102000" algn="ctr" rotWithShape="0">
                  <a:prstClr val="black">
                    <a:alpha val="20000"/>
                  </a:prstClr>
                </a:outerShdw>
              </a:effectLst>
              <a:sp3d/>
            </c:spPr>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zh-CN"/>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'2017年12月11日就业统计'!$A$2:$A$3</c:f>
              <c:strCache>
                <c:ptCount val="2"/>
                <c:pt idx="0">
                  <c:v>男</c:v>
                </c:pt>
                <c:pt idx="1">
                  <c:v>女</c:v>
                </c:pt>
              </c:strCache>
            </c:strRef>
          </c:cat>
          <c:val>
            <c:numRef>
              <c:f>'2017年12月11日就业统计'!$B$2:$B$3</c:f>
              <c:numCache>
                <c:formatCode>General</c:formatCode>
                <c:ptCount val="2"/>
                <c:pt idx="0">
                  <c:v>667</c:v>
                </c:pt>
                <c:pt idx="1">
                  <c:v>1473</c:v>
                </c:pt>
              </c:numCache>
            </c:numRef>
          </c:val>
        </c:ser>
        <c:dLbls>
          <c:dLblPos val="ctr"/>
          <c:showLegendKey val="0"/>
          <c:showVal val="0"/>
          <c:showCatName val="0"/>
          <c:showSerName val="0"/>
          <c:showPercent val="1"/>
          <c:showBubbleSize val="0"/>
          <c:showLeaderLines val="1"/>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zh-CN"/>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zh-CN"/>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40" b="0" i="0" u="none" strike="noStrike" kern="1200" cap="all" spc="0" baseline="0">
                <a:gradFill>
                  <a:gsLst>
                    <a:gs pos="0">
                      <a:schemeClr val="dk1">
                        <a:lumMod val="50000"/>
                        <a:lumOff val="50000"/>
                      </a:schemeClr>
                    </a:gs>
                    <a:gs pos="100000">
                      <a:schemeClr val="dk1">
                        <a:lumMod val="85000"/>
                        <a:lumOff val="15000"/>
                      </a:schemeClr>
                    </a:gs>
                  </a:gsLst>
                  <a:lin ang="5400000" scaled="0"/>
                </a:gradFill>
                <a:latin typeface="+mn-lt"/>
                <a:ea typeface="+mn-ea"/>
                <a:cs typeface="+mn-cs"/>
              </a:defRPr>
            </a:pPr>
            <a:r>
              <a:rPr lang="en-US" altLang="zh-CN"/>
              <a:t>2015-2017</a:t>
            </a:r>
            <a:r>
              <a:rPr lang="zh-CN" altLang="en-US"/>
              <a:t>年初次就业率</a:t>
            </a:r>
            <a:endParaRPr lang="zh-CN"/>
          </a:p>
        </c:rich>
      </c:tx>
      <c:overlay val="0"/>
      <c:spPr>
        <a:noFill/>
        <a:ln>
          <a:noFill/>
        </a:ln>
        <a:effectLst/>
      </c:spPr>
      <c:txPr>
        <a:bodyPr rot="0" spcFirstLastPara="1" vertOverflow="ellipsis" vert="horz" wrap="square" anchor="ctr" anchorCtr="1"/>
        <a:lstStyle/>
        <a:p>
          <a:pPr>
            <a:defRPr sz="1440" b="0" i="0" u="none" strike="noStrike" kern="1200" cap="all" spc="0" baseline="0">
              <a:gradFill>
                <a:gsLst>
                  <a:gs pos="0">
                    <a:schemeClr val="dk1">
                      <a:lumMod val="50000"/>
                      <a:lumOff val="50000"/>
                    </a:schemeClr>
                  </a:gs>
                  <a:gs pos="100000">
                    <a:schemeClr val="dk1">
                      <a:lumMod val="85000"/>
                      <a:lumOff val="15000"/>
                    </a:schemeClr>
                  </a:gs>
                </a:gsLst>
                <a:lin ang="5400000" scaled="0"/>
              </a:gradFill>
              <a:latin typeface="+mn-lt"/>
              <a:ea typeface="+mn-ea"/>
              <a:cs typeface="+mn-cs"/>
            </a:defRPr>
          </a:pPr>
          <a:endParaRPr lang="zh-CN"/>
        </a:p>
      </c:txPr>
    </c:title>
    <c:autoTitleDeleted val="0"/>
    <c:plotArea>
      <c:layout/>
      <c:lineChart>
        <c:grouping val="standard"/>
        <c:varyColors val="0"/>
        <c:ser>
          <c:idx val="0"/>
          <c:order val="0"/>
          <c:spPr>
            <a:ln w="19050" cap="rnd" cmpd="sng" algn="ctr">
              <a:solidFill>
                <a:schemeClr val="accent1">
                  <a:shade val="95000"/>
                  <a:satMod val="105000"/>
                </a:schemeClr>
              </a:solidFill>
              <a:round/>
            </a:ln>
            <a:effectLst/>
          </c:spPr>
          <c:marker>
            <c:symbol val="circle"/>
            <c:size val="17"/>
            <c:spPr>
              <a:solidFill>
                <a:schemeClr val="lt1"/>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1"/>
                    </a:solidFill>
                    <a:latin typeface="+mn-lt"/>
                    <a:ea typeface="+mn-ea"/>
                    <a:cs typeface="+mn-cs"/>
                  </a:defRPr>
                </a:pPr>
                <a:endParaRPr lang="zh-CN"/>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strRef>
              <c:f>Sheet1!$A$2:$C$2</c:f>
              <c:strCache>
                <c:ptCount val="3"/>
                <c:pt idx="0">
                  <c:v>2015年</c:v>
                </c:pt>
                <c:pt idx="1">
                  <c:v>2016年</c:v>
                </c:pt>
                <c:pt idx="2">
                  <c:v>2017年</c:v>
                </c:pt>
              </c:strCache>
            </c:strRef>
          </c:cat>
          <c:val>
            <c:numRef>
              <c:f>Sheet1!$A$3:$C$3</c:f>
              <c:numCache>
                <c:formatCode>0.00%</c:formatCode>
                <c:ptCount val="3"/>
                <c:pt idx="0">
                  <c:v>0.77590000000000003</c:v>
                </c:pt>
                <c:pt idx="1">
                  <c:v>0.78749999999999998</c:v>
                </c:pt>
                <c:pt idx="2">
                  <c:v>0.82620000000000005</c:v>
                </c:pt>
              </c:numCache>
            </c:numRef>
          </c:val>
          <c:smooth val="0"/>
        </c:ser>
        <c:dLbls>
          <c:dLblPos val="ctr"/>
          <c:showLegendKey val="0"/>
          <c:showVal val="1"/>
          <c:showCatName val="0"/>
          <c:showSerName val="0"/>
          <c:showPercent val="0"/>
          <c:showBubbleSize val="0"/>
        </c:dLbls>
        <c:marker val="1"/>
        <c:smooth val="0"/>
        <c:axId val="384819904"/>
        <c:axId val="384820296"/>
      </c:lineChart>
      <c:catAx>
        <c:axId val="384819904"/>
        <c:scaling>
          <c:orientation val="minMax"/>
        </c:scaling>
        <c:delete val="0"/>
        <c:axPos val="b"/>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dk1">
                    <a:lumMod val="65000"/>
                    <a:lumOff val="35000"/>
                  </a:schemeClr>
                </a:solidFill>
                <a:latin typeface="+mn-lt"/>
                <a:ea typeface="+mn-ea"/>
                <a:cs typeface="+mn-cs"/>
              </a:defRPr>
            </a:pPr>
            <a:endParaRPr lang="zh-CN"/>
          </a:p>
        </c:txPr>
        <c:crossAx val="384820296"/>
        <c:crosses val="autoZero"/>
        <c:auto val="1"/>
        <c:lblAlgn val="ctr"/>
        <c:lblOffset val="100"/>
        <c:noMultiLvlLbl val="0"/>
      </c:catAx>
      <c:valAx>
        <c:axId val="384820296"/>
        <c:scaling>
          <c:orientation val="minMax"/>
        </c:scaling>
        <c:delete val="1"/>
        <c:axPos val="l"/>
        <c:numFmt formatCode="0.00%" sourceLinked="1"/>
        <c:majorTickMark val="none"/>
        <c:minorTickMark val="none"/>
        <c:tickLblPos val="nextTo"/>
        <c:crossAx val="384819904"/>
        <c:crosses val="autoZero"/>
        <c:crossBetween val="between"/>
      </c:valAx>
      <c:spPr>
        <a:noFill/>
        <a:ln>
          <a:noFill/>
        </a:ln>
        <a:effectLst/>
      </c:spPr>
    </c:plotArea>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zh-CN"/>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zh-CN" altLang="en-US"/>
              <a:t>生源地分布</a:t>
            </a:r>
            <a:endParaRPr lang="zh-CN"/>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zh-CN"/>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a:sp3d/>
            </c:spPr>
          </c:dPt>
          <c:dPt>
            <c:idx val="1"/>
            <c:bubble3D val="0"/>
            <c:spPr>
              <a:solidFill>
                <a:schemeClr val="accent2"/>
              </a:solidFill>
              <a:ln>
                <a:noFill/>
              </a:ln>
              <a:effectLst>
                <a:outerShdw blurRad="254000" sx="102000" sy="102000" algn="ctr" rotWithShape="0">
                  <a:prstClr val="black">
                    <a:alpha val="20000"/>
                  </a:prstClr>
                </a:outerShdw>
              </a:effectLst>
              <a:sp3d/>
            </c:spPr>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zh-CN"/>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Sheet1!$A$2:$B$2</c:f>
              <c:strCache>
                <c:ptCount val="2"/>
                <c:pt idx="0">
                  <c:v>长春地区</c:v>
                </c:pt>
                <c:pt idx="1">
                  <c:v>省内其它地区</c:v>
                </c:pt>
              </c:strCache>
            </c:strRef>
          </c:cat>
          <c:val>
            <c:numRef>
              <c:f>Sheet1!$A$3:$B$3</c:f>
              <c:numCache>
                <c:formatCode>General</c:formatCode>
                <c:ptCount val="2"/>
                <c:pt idx="0">
                  <c:v>703</c:v>
                </c:pt>
                <c:pt idx="1">
                  <c:v>1437</c:v>
                </c:pt>
              </c:numCache>
            </c:numRef>
          </c:val>
        </c:ser>
        <c:dLbls>
          <c:dLblPos val="ctr"/>
          <c:showLegendKey val="0"/>
          <c:showVal val="0"/>
          <c:showCatName val="0"/>
          <c:showSerName val="0"/>
          <c:showPercent val="1"/>
          <c:showBubbleSize val="0"/>
          <c:showLeaderLines val="1"/>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zh-CN"/>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zh-CN"/>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0" i="0" u="none" strike="noStrike" kern="1200" cap="all" baseline="0">
                <a:solidFill>
                  <a:schemeClr val="lt1"/>
                </a:solidFill>
                <a:latin typeface="+mn-lt"/>
                <a:ea typeface="+mn-ea"/>
                <a:cs typeface="+mn-cs"/>
              </a:defRPr>
            </a:pPr>
            <a:r>
              <a:rPr lang="zh-CN" altLang="en-US"/>
              <a:t>各分院就业率</a:t>
            </a:r>
            <a:endParaRPr lang="zh-CN"/>
          </a:p>
        </c:rich>
      </c:tx>
      <c:overlay val="0"/>
      <c:spPr>
        <a:noFill/>
        <a:ln>
          <a:noFill/>
        </a:ln>
        <a:effectLst/>
      </c:spPr>
      <c:txPr>
        <a:bodyPr rot="0" spcFirstLastPara="1" vertOverflow="ellipsis" vert="horz" wrap="square" anchor="ctr" anchorCtr="1"/>
        <a:lstStyle/>
        <a:p>
          <a:pPr>
            <a:defRPr sz="1800" b="0" i="0" u="none" strike="noStrike" kern="1200" cap="all" baseline="0">
              <a:solidFill>
                <a:schemeClr val="lt1"/>
              </a:solidFill>
              <a:latin typeface="+mn-lt"/>
              <a:ea typeface="+mn-ea"/>
              <a:cs typeface="+mn-cs"/>
            </a:defRPr>
          </a:pPr>
          <a:endParaRPr lang="zh-CN"/>
        </a:p>
      </c:txPr>
    </c:title>
    <c:autoTitleDeleted val="0"/>
    <c:view3D>
      <c:rotX val="15"/>
      <c:rotY val="20"/>
      <c:depthPercent val="100"/>
      <c:rAngAx val="1"/>
    </c:view3D>
    <c:floor>
      <c:thickness val="0"/>
      <c:spPr>
        <a:solidFill>
          <a:schemeClr val="bg2">
            <a:lumMod val="75000"/>
            <a:alpha val="27000"/>
          </a:schemeClr>
        </a:solidFill>
        <a:ln>
          <a:noFill/>
        </a:ln>
        <a:effectLst/>
        <a:sp3d/>
      </c:spPr>
    </c:floor>
    <c:sideWall>
      <c:thickness val="0"/>
      <c:spPr>
        <a:noFill/>
        <a:ln>
          <a:noFill/>
        </a:ln>
        <a:effectLst/>
        <a:sp3d/>
      </c:spPr>
    </c:sideWall>
    <c:backWall>
      <c:thickness val="0"/>
      <c:spPr>
        <a:noFill/>
        <a:ln>
          <a:noFill/>
        </a:ln>
        <a:effectLst/>
        <a:sp3d/>
      </c:spPr>
    </c:backWall>
    <c:plotArea>
      <c:layout/>
      <c:bar3DChart>
        <c:barDir val="bar"/>
        <c:grouping val="clustered"/>
        <c:varyColors val="0"/>
        <c:ser>
          <c:idx val="0"/>
          <c:order val="0"/>
          <c:spPr>
            <a:solidFill>
              <a:schemeClr val="accent1">
                <a:alpha val="88000"/>
              </a:schemeClr>
            </a:solidFill>
            <a:ln>
              <a:solidFill>
                <a:schemeClr val="accent1">
                  <a:lumMod val="50000"/>
                </a:schemeClr>
              </a:solidFill>
            </a:ln>
            <a:effectLst/>
            <a:scene3d>
              <a:camera prst="orthographicFront"/>
              <a:lightRig rig="threePt" dir="t"/>
            </a:scene3d>
            <a:sp3d prstMaterial="flat">
              <a:contourClr>
                <a:schemeClr val="accent1">
                  <a:lumMod val="50000"/>
                </a:schemeClr>
              </a:contourClr>
            </a:sp3d>
          </c:spPr>
          <c:invertIfNegative val="0"/>
          <c:dLbls>
            <c:spPr>
              <a:solidFill>
                <a:srgbClr val="4F81BD">
                  <a:alpha val="30000"/>
                </a:srgbClr>
              </a:solidFill>
              <a:ln>
                <a:solidFill>
                  <a:sysClr val="window" lastClr="FFFFFF">
                    <a:alpha val="50000"/>
                  </a:sysClr>
                </a:solidFill>
                <a:round/>
              </a:ln>
              <a:effectLst>
                <a:outerShdw blurRad="63500" dist="889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zh-CN"/>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50000"/>
                        </a:schemeClr>
                      </a:solidFill>
                      <a:round/>
                    </a:ln>
                    <a:effectLst/>
                  </c:spPr>
                </c15:leaderLines>
              </c:ext>
            </c:extLst>
          </c:dLbls>
          <c:cat>
            <c:strRef>
              <c:f>Sheet1!$A$2:$A$8</c:f>
              <c:strCache>
                <c:ptCount val="7"/>
                <c:pt idx="0">
                  <c:v>会计学院</c:v>
                </c:pt>
                <c:pt idx="1">
                  <c:v>经济管理学院</c:v>
                </c:pt>
                <c:pt idx="2">
                  <c:v>建筑工程学院</c:v>
                </c:pt>
                <c:pt idx="3">
                  <c:v>机电工程学院</c:v>
                </c:pt>
                <c:pt idx="4">
                  <c:v>数字出版学院</c:v>
                </c:pt>
                <c:pt idx="5">
                  <c:v>文化旅游学院</c:v>
                </c:pt>
                <c:pt idx="6">
                  <c:v>现代农业学院</c:v>
                </c:pt>
              </c:strCache>
            </c:strRef>
          </c:cat>
          <c:val>
            <c:numRef>
              <c:f>Sheet1!$B$2:$B$8</c:f>
              <c:numCache>
                <c:formatCode>0.00%</c:formatCode>
                <c:ptCount val="7"/>
                <c:pt idx="0">
                  <c:v>0.86360000000000003</c:v>
                </c:pt>
                <c:pt idx="1">
                  <c:v>0.82350000000000001</c:v>
                </c:pt>
                <c:pt idx="2">
                  <c:v>0.80989999999999995</c:v>
                </c:pt>
                <c:pt idx="3">
                  <c:v>0.74529999999999996</c:v>
                </c:pt>
                <c:pt idx="4">
                  <c:v>0.82220000000000004</c:v>
                </c:pt>
                <c:pt idx="5">
                  <c:v>0.82350000000000001</c:v>
                </c:pt>
                <c:pt idx="6">
                  <c:v>0.82069999999999999</c:v>
                </c:pt>
              </c:numCache>
            </c:numRef>
          </c:val>
        </c:ser>
        <c:dLbls>
          <c:showLegendKey val="0"/>
          <c:showVal val="1"/>
          <c:showCatName val="0"/>
          <c:showSerName val="0"/>
          <c:showPercent val="0"/>
          <c:showBubbleSize val="0"/>
        </c:dLbls>
        <c:gapWidth val="84"/>
        <c:gapDepth val="53"/>
        <c:shape val="box"/>
        <c:axId val="383357168"/>
        <c:axId val="383357560"/>
        <c:axId val="0"/>
      </c:bar3DChart>
      <c:catAx>
        <c:axId val="383357168"/>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zh-CN"/>
          </a:p>
        </c:txPr>
        <c:crossAx val="383357560"/>
        <c:crosses val="autoZero"/>
        <c:auto val="1"/>
        <c:lblAlgn val="ctr"/>
        <c:lblOffset val="100"/>
        <c:noMultiLvlLbl val="0"/>
      </c:catAx>
      <c:valAx>
        <c:axId val="383357560"/>
        <c:scaling>
          <c:orientation val="minMax"/>
        </c:scaling>
        <c:delete val="1"/>
        <c:axPos val="b"/>
        <c:numFmt formatCode="0.00%" sourceLinked="1"/>
        <c:majorTickMark val="out"/>
        <c:minorTickMark val="none"/>
        <c:tickLblPos val="nextTo"/>
        <c:crossAx val="383357168"/>
        <c:crosses val="autoZero"/>
        <c:crossBetween val="between"/>
      </c:valAx>
      <c:spPr>
        <a:noFill/>
        <a:ln>
          <a:noFill/>
        </a:ln>
        <a:effectLst/>
      </c:spPr>
    </c:plotArea>
    <c:plotVisOnly val="1"/>
    <c:dispBlanksAs val="gap"/>
    <c:showDLblsOverMax val="0"/>
  </c:chart>
  <c:spPr>
    <a:solidFill>
      <a:schemeClr val="dk1">
        <a:lumMod val="75000"/>
        <a:lumOff val="25000"/>
      </a:schemeClr>
    </a:solidFill>
    <a:ln w="6350" cap="flat" cmpd="sng" algn="ctr">
      <a:solidFill>
        <a:schemeClr val="dk1">
          <a:tint val="75000"/>
        </a:schemeClr>
      </a:solidFill>
      <a:round/>
    </a:ln>
    <a:effectLst/>
  </c:spPr>
  <c:txPr>
    <a:bodyPr/>
    <a:lstStyle/>
    <a:p>
      <a:pPr>
        <a:defRPr/>
      </a:pPr>
      <a:endParaRPr lang="zh-CN"/>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zh-CN" altLang="en-US"/>
              <a:t>未就业原因</a:t>
            </a:r>
            <a:endParaRPr lang="zh-CN"/>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zh-CN"/>
        </a:p>
      </c:txPr>
    </c:title>
    <c:autoTitleDeleted val="0"/>
    <c:plotArea>
      <c:layout/>
      <c:barChart>
        <c:barDir val="bar"/>
        <c:grouping val="stacked"/>
        <c:varyColors val="0"/>
        <c:ser>
          <c:idx val="0"/>
          <c:order val="0"/>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zh-CN"/>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Sheet1!$A$2:$A$6</c:f>
              <c:strCache>
                <c:ptCount val="5"/>
                <c:pt idx="0">
                  <c:v>在准备出国</c:v>
                </c:pt>
                <c:pt idx="1">
                  <c:v>在准备公务员或其他考试</c:v>
                </c:pt>
                <c:pt idx="2">
                  <c:v>在准备职业资格考试</c:v>
                </c:pt>
                <c:pt idx="3">
                  <c:v>没找到满意的工作</c:v>
                </c:pt>
                <c:pt idx="4">
                  <c:v>转换工作中</c:v>
                </c:pt>
              </c:strCache>
            </c:strRef>
          </c:cat>
          <c:val>
            <c:numRef>
              <c:f>Sheet1!$B$2:$B$6</c:f>
              <c:numCache>
                <c:formatCode>0.00%</c:formatCode>
                <c:ptCount val="5"/>
                <c:pt idx="0">
                  <c:v>2.0999999999999999E-3</c:v>
                </c:pt>
                <c:pt idx="1">
                  <c:v>1.9800000000000002E-2</c:v>
                </c:pt>
                <c:pt idx="2">
                  <c:v>0.26429999999999998</c:v>
                </c:pt>
                <c:pt idx="3">
                  <c:v>0.32140000000000002</c:v>
                </c:pt>
                <c:pt idx="4">
                  <c:v>0.39240000000000003</c:v>
                </c:pt>
              </c:numCache>
            </c:numRef>
          </c:val>
        </c:ser>
        <c:dLbls>
          <c:dLblPos val="ctr"/>
          <c:showLegendKey val="0"/>
          <c:showVal val="1"/>
          <c:showCatName val="0"/>
          <c:showSerName val="0"/>
          <c:showPercent val="0"/>
          <c:showBubbleSize val="0"/>
        </c:dLbls>
        <c:gapWidth val="150"/>
        <c:overlap val="100"/>
        <c:axId val="383358344"/>
        <c:axId val="382225608"/>
      </c:barChart>
      <c:catAx>
        <c:axId val="383358344"/>
        <c:scaling>
          <c:orientation val="minMax"/>
        </c:scaling>
        <c:delete val="0"/>
        <c:axPos val="l"/>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zh-CN"/>
          </a:p>
        </c:txPr>
        <c:crossAx val="382225608"/>
        <c:crosses val="autoZero"/>
        <c:auto val="1"/>
        <c:lblAlgn val="ctr"/>
        <c:lblOffset val="100"/>
        <c:noMultiLvlLbl val="0"/>
      </c:catAx>
      <c:valAx>
        <c:axId val="382225608"/>
        <c:scaling>
          <c:orientation val="minMax"/>
        </c:scaling>
        <c:delete val="1"/>
        <c:axPos val="b"/>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0.00%" sourceLinked="1"/>
        <c:majorTickMark val="none"/>
        <c:minorTickMark val="none"/>
        <c:tickLblPos val="nextTo"/>
        <c:crossAx val="383358344"/>
        <c:crosses val="autoZero"/>
        <c:crossBetween val="between"/>
      </c:valAx>
      <c:spPr>
        <a:noFill/>
        <a:ln>
          <a:noFill/>
        </a:ln>
        <a:effectLst/>
      </c:spPr>
    </c:plotArea>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zh-CN"/>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7"/>
    </mc:Choice>
    <mc:Fallback>
      <c:style val="7"/>
    </mc:Fallback>
  </mc:AlternateContent>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r>
              <a:rPr lang="zh-CN" altLang="en-US"/>
              <a:t>就业地区省份分布</a:t>
            </a:r>
          </a:p>
        </c:rich>
      </c:tx>
      <c:overlay val="0"/>
      <c:spPr>
        <a:noFill/>
        <a:ln>
          <a:noFill/>
        </a:ln>
        <a:effectLst/>
      </c:spPr>
      <c:txPr>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endParaRPr lang="zh-CN"/>
        </a:p>
      </c:txPr>
    </c:title>
    <c:autoTitleDeleted val="0"/>
    <c:plotArea>
      <c:layout/>
      <c:barChart>
        <c:barDir val="col"/>
        <c:grouping val="clustered"/>
        <c:varyColors val="0"/>
        <c:ser>
          <c:idx val="0"/>
          <c:order val="0"/>
          <c:spPr>
            <a:solidFill>
              <a:schemeClr val="accent5"/>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'2017年12月11日就业统计'!$A$2:$A$19</c:f>
              <c:strCache>
                <c:ptCount val="18"/>
                <c:pt idx="0">
                  <c:v>北京市</c:v>
                </c:pt>
                <c:pt idx="1">
                  <c:v>天津市</c:v>
                </c:pt>
                <c:pt idx="2">
                  <c:v>河北省</c:v>
                </c:pt>
                <c:pt idx="3">
                  <c:v>内蒙古自治区</c:v>
                </c:pt>
                <c:pt idx="4">
                  <c:v>辽宁省</c:v>
                </c:pt>
                <c:pt idx="5">
                  <c:v>吉林省</c:v>
                </c:pt>
                <c:pt idx="6">
                  <c:v>黑龙江省</c:v>
                </c:pt>
                <c:pt idx="7">
                  <c:v>上海市</c:v>
                </c:pt>
                <c:pt idx="8">
                  <c:v>江苏省</c:v>
                </c:pt>
                <c:pt idx="9">
                  <c:v>浙江省</c:v>
                </c:pt>
                <c:pt idx="10">
                  <c:v>江西省</c:v>
                </c:pt>
                <c:pt idx="11">
                  <c:v>山东省</c:v>
                </c:pt>
                <c:pt idx="12">
                  <c:v>河南省</c:v>
                </c:pt>
                <c:pt idx="13">
                  <c:v>广东省</c:v>
                </c:pt>
                <c:pt idx="14">
                  <c:v>广西壮族自治区</c:v>
                </c:pt>
                <c:pt idx="15">
                  <c:v>云南省</c:v>
                </c:pt>
                <c:pt idx="16">
                  <c:v>青海省</c:v>
                </c:pt>
                <c:pt idx="17">
                  <c:v>宁夏回族自治区</c:v>
                </c:pt>
              </c:strCache>
            </c:strRef>
          </c:cat>
          <c:val>
            <c:numRef>
              <c:f>'2017年12月11日就业统计'!$B$2:$B$19</c:f>
              <c:numCache>
                <c:formatCode>0.00%</c:formatCode>
                <c:ptCount val="18"/>
                <c:pt idx="0">
                  <c:v>4.530950861518826E-2</c:v>
                </c:pt>
                <c:pt idx="1">
                  <c:v>3.1908104658583281E-3</c:v>
                </c:pt>
                <c:pt idx="2">
                  <c:v>6.3816209317166565E-4</c:v>
                </c:pt>
                <c:pt idx="3">
                  <c:v>2.5526483726866626E-3</c:v>
                </c:pt>
                <c:pt idx="4">
                  <c:v>1.5315890236119975E-2</c:v>
                </c:pt>
                <c:pt idx="5">
                  <c:v>0.89725590299936187</c:v>
                </c:pt>
                <c:pt idx="6">
                  <c:v>3.8289725590299937E-3</c:v>
                </c:pt>
                <c:pt idx="7">
                  <c:v>3.1908104658583281E-3</c:v>
                </c:pt>
                <c:pt idx="8">
                  <c:v>5.1052967453733252E-3</c:v>
                </c:pt>
                <c:pt idx="9">
                  <c:v>2.5526483726866626E-3</c:v>
                </c:pt>
                <c:pt idx="10">
                  <c:v>1.9144862795149968E-3</c:v>
                </c:pt>
                <c:pt idx="11">
                  <c:v>7.6579451180599873E-3</c:v>
                </c:pt>
                <c:pt idx="12">
                  <c:v>6.3816209317166565E-4</c:v>
                </c:pt>
                <c:pt idx="13">
                  <c:v>7.6579451180599873E-3</c:v>
                </c:pt>
                <c:pt idx="14">
                  <c:v>6.3816209317166565E-4</c:v>
                </c:pt>
                <c:pt idx="15">
                  <c:v>6.3816209317166565E-4</c:v>
                </c:pt>
                <c:pt idx="16">
                  <c:v>6.3816209317166565E-4</c:v>
                </c:pt>
                <c:pt idx="17">
                  <c:v>1.2763241863433313E-3</c:v>
                </c:pt>
              </c:numCache>
            </c:numRef>
          </c:val>
        </c:ser>
        <c:dLbls>
          <c:dLblPos val="outEnd"/>
          <c:showLegendKey val="0"/>
          <c:showVal val="1"/>
          <c:showCatName val="0"/>
          <c:showSerName val="0"/>
          <c:showPercent val="0"/>
          <c:showBubbleSize val="0"/>
        </c:dLbls>
        <c:gapWidth val="444"/>
        <c:overlap val="-90"/>
        <c:axId val="382226392"/>
        <c:axId val="382226784"/>
      </c:barChart>
      <c:catAx>
        <c:axId val="38222639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zh-CN"/>
          </a:p>
        </c:txPr>
        <c:crossAx val="382226784"/>
        <c:crosses val="autoZero"/>
        <c:auto val="1"/>
        <c:lblAlgn val="ctr"/>
        <c:lblOffset val="100"/>
        <c:noMultiLvlLbl val="0"/>
      </c:catAx>
      <c:valAx>
        <c:axId val="382226784"/>
        <c:scaling>
          <c:orientation val="minMax"/>
        </c:scaling>
        <c:delete val="1"/>
        <c:axPos val="l"/>
        <c:numFmt formatCode="0.00%" sourceLinked="1"/>
        <c:majorTickMark val="none"/>
        <c:minorTickMark val="none"/>
        <c:tickLblPos val="nextTo"/>
        <c:crossAx val="382226392"/>
        <c:crosses val="autoZero"/>
        <c:crossBetween val="between"/>
      </c:valAx>
      <c:spPr>
        <a:noFill/>
        <a:ln>
          <a:noFill/>
        </a:ln>
        <a:effectLst/>
      </c:spPr>
    </c:plotArea>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zh-CN"/>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zh-CN"/>
              <a:t>就业单位行业分布</a:t>
            </a:r>
          </a:p>
        </c:rich>
      </c:tx>
      <c:layout>
        <c:manualLayout>
          <c:xMode val="edge"/>
          <c:yMode val="edge"/>
          <c:x val="0.27700000000000002"/>
          <c:y val="2.7777777777777776E-2"/>
        </c:manualLayout>
      </c:layout>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zh-CN"/>
        </a:p>
      </c:txPr>
    </c:title>
    <c:autoTitleDeleted val="0"/>
    <c:plotArea>
      <c:layout/>
      <c:barChart>
        <c:barDir val="bar"/>
        <c:grouping val="clustered"/>
        <c:varyColors val="0"/>
        <c: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zh-CN"/>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'2017年12月11日就业统计'!$A$2:$A$20</c:f>
              <c:strCache>
                <c:ptCount val="19"/>
                <c:pt idx="0">
                  <c:v>农、林、牧、渔业</c:v>
                </c:pt>
                <c:pt idx="1">
                  <c:v>采矿业</c:v>
                </c:pt>
                <c:pt idx="2">
                  <c:v>制造业</c:v>
                </c:pt>
                <c:pt idx="3">
                  <c:v>电力、热力、燃气及水生产和供应业</c:v>
                </c:pt>
                <c:pt idx="4">
                  <c:v>建筑业</c:v>
                </c:pt>
                <c:pt idx="5">
                  <c:v>批发和零售业</c:v>
                </c:pt>
                <c:pt idx="6">
                  <c:v>交通运输、仓储和邮政业</c:v>
                </c:pt>
                <c:pt idx="7">
                  <c:v>住宿和餐饮业</c:v>
                </c:pt>
                <c:pt idx="8">
                  <c:v>信息传输、软件和信息技术服务业</c:v>
                </c:pt>
                <c:pt idx="9">
                  <c:v>金融业</c:v>
                </c:pt>
                <c:pt idx="10">
                  <c:v>房地产业</c:v>
                </c:pt>
                <c:pt idx="11">
                  <c:v>租赁和商务服务业</c:v>
                </c:pt>
                <c:pt idx="12">
                  <c:v>科学研究和技术服务业</c:v>
                </c:pt>
                <c:pt idx="13">
                  <c:v>水利、环境和公共设施管理业</c:v>
                </c:pt>
                <c:pt idx="14">
                  <c:v>居民服务、修理和其他服务业</c:v>
                </c:pt>
                <c:pt idx="15">
                  <c:v>教育</c:v>
                </c:pt>
                <c:pt idx="16">
                  <c:v>卫生和社会工作</c:v>
                </c:pt>
                <c:pt idx="17">
                  <c:v>文化、体育和娱乐业</c:v>
                </c:pt>
                <c:pt idx="18">
                  <c:v>公共管理、社会保障和社会组织</c:v>
                </c:pt>
              </c:strCache>
            </c:strRef>
          </c:cat>
          <c:val>
            <c:numRef>
              <c:f>'2017年12月11日就业统计'!$B$2:$B$20</c:f>
              <c:numCache>
                <c:formatCode>0.00%</c:formatCode>
                <c:ptCount val="19"/>
                <c:pt idx="0">
                  <c:v>1.7879948914431672E-2</c:v>
                </c:pt>
                <c:pt idx="1">
                  <c:v>1.9157088122605363E-3</c:v>
                </c:pt>
                <c:pt idx="2">
                  <c:v>9.2592592592592587E-2</c:v>
                </c:pt>
                <c:pt idx="3">
                  <c:v>1.9795657726692211E-2</c:v>
                </c:pt>
                <c:pt idx="4">
                  <c:v>0.10280970625798212</c:v>
                </c:pt>
                <c:pt idx="5">
                  <c:v>0.13984674329501914</c:v>
                </c:pt>
                <c:pt idx="6">
                  <c:v>3.8952745849297574E-2</c:v>
                </c:pt>
                <c:pt idx="7">
                  <c:v>5.3001277139208172E-2</c:v>
                </c:pt>
                <c:pt idx="8">
                  <c:v>0.15070242656449553</c:v>
                </c:pt>
                <c:pt idx="9">
                  <c:v>3.1289910600255426E-2</c:v>
                </c:pt>
                <c:pt idx="10">
                  <c:v>6.1302681992337162E-2</c:v>
                </c:pt>
                <c:pt idx="11">
                  <c:v>9.0676883780332063E-2</c:v>
                </c:pt>
                <c:pt idx="12">
                  <c:v>2.554278416347382E-2</c:v>
                </c:pt>
                <c:pt idx="13">
                  <c:v>8.9399744572158362E-3</c:v>
                </c:pt>
                <c:pt idx="14">
                  <c:v>6.7049808429118771E-2</c:v>
                </c:pt>
                <c:pt idx="15">
                  <c:v>1.8518518518518517E-2</c:v>
                </c:pt>
                <c:pt idx="16">
                  <c:v>2.3627075351213282E-2</c:v>
                </c:pt>
                <c:pt idx="17">
                  <c:v>3.5759897828863345E-2</c:v>
                </c:pt>
                <c:pt idx="18">
                  <c:v>1.9795657726692211E-2</c:v>
                </c:pt>
              </c:numCache>
            </c:numRef>
          </c:val>
        </c:ser>
        <c:dLbls>
          <c:dLblPos val="inEnd"/>
          <c:showLegendKey val="0"/>
          <c:showVal val="1"/>
          <c:showCatName val="0"/>
          <c:showSerName val="0"/>
          <c:showPercent val="0"/>
          <c:showBubbleSize val="0"/>
        </c:dLbls>
        <c:gapWidth val="100"/>
        <c:axId val="297181536"/>
        <c:axId val="297181928"/>
      </c:barChart>
      <c:catAx>
        <c:axId val="297181536"/>
        <c:scaling>
          <c:orientation val="minMax"/>
        </c:scaling>
        <c:delete val="0"/>
        <c:axPos val="l"/>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zh-CN"/>
          </a:p>
        </c:txPr>
        <c:crossAx val="297181928"/>
        <c:crosses val="autoZero"/>
        <c:auto val="1"/>
        <c:lblAlgn val="ctr"/>
        <c:lblOffset val="100"/>
        <c:noMultiLvlLbl val="0"/>
      </c:catAx>
      <c:valAx>
        <c:axId val="297181928"/>
        <c:scaling>
          <c:orientation val="minMax"/>
        </c:scaling>
        <c:delete val="0"/>
        <c:axPos val="b"/>
        <c:majorGridlines>
          <c:spPr>
            <a:ln w="9525" cap="flat" cmpd="sng" algn="ctr">
              <a:solidFill>
                <a:schemeClr val="tx2">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zh-CN"/>
          </a:p>
        </c:txPr>
        <c:crossAx val="29718153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zh-CN"/>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zh-CN"/>
              <a:t>职业类型分布</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zh-CN"/>
        </a:p>
      </c:txPr>
    </c:title>
    <c:autoTitleDeleted val="0"/>
    <c:view3D>
      <c:rotX val="0"/>
      <c:rotY val="0"/>
      <c:depthPercent val="60"/>
      <c:rAngAx val="0"/>
      <c:perspective val="100"/>
    </c:view3D>
    <c:floor>
      <c:thickness val="0"/>
      <c:spPr>
        <a:solidFill>
          <a:schemeClr val="lt1">
            <a:lumMod val="95000"/>
          </a:schemeClr>
        </a:solidFill>
        <a:ln>
          <a:noFill/>
        </a:ln>
        <a:effectLst/>
        <a:sp3d/>
      </c:spPr>
    </c:floor>
    <c:sideWall>
      <c:thickness val="0"/>
      <c:spPr>
        <a:noFill/>
        <a:ln>
          <a:noFill/>
        </a:ln>
        <a:effectLst/>
        <a:sp3d/>
      </c:spPr>
    </c:sideWall>
    <c:backWall>
      <c:thickness val="0"/>
      <c:spPr>
        <a:noFill/>
        <a:ln>
          <a:noFill/>
        </a:ln>
        <a:effectLst/>
        <a:sp3d/>
      </c:spPr>
    </c:backWall>
    <c:plotArea>
      <c:layout/>
      <c:bar3DChart>
        <c:barDir val="bar"/>
        <c:grouping val="clustered"/>
        <c:varyColors val="0"/>
        <c:ser>
          <c:idx val="0"/>
          <c:order val="0"/>
          <c:spPr>
            <a:solidFill>
              <a:schemeClr val="accent1">
                <a:alpha val="85000"/>
              </a:schemeClr>
            </a:solidFill>
            <a:ln w="9525" cap="flat" cmpd="sng" algn="ctr">
              <a:solidFill>
                <a:schemeClr val="accent1">
                  <a:lumMod val="75000"/>
                </a:schemeClr>
              </a:solidFill>
              <a:round/>
            </a:ln>
            <a:effectLst/>
            <a:sp3d contourW="9525">
              <a:contourClr>
                <a:schemeClr val="accent1">
                  <a:lumMod val="7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zh-CN"/>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'2017年12月11日就业统计'!$A$2:$A$15</c:f>
              <c:strCache>
                <c:ptCount val="14"/>
                <c:pt idx="0">
                  <c:v>工程技术人员</c:v>
                </c:pt>
                <c:pt idx="1">
                  <c:v>农林牧渔业技术人员</c:v>
                </c:pt>
                <c:pt idx="2">
                  <c:v>经济业务人员</c:v>
                </c:pt>
                <c:pt idx="3">
                  <c:v>金融业务人员</c:v>
                </c:pt>
                <c:pt idx="4">
                  <c:v>法律专业人员</c:v>
                </c:pt>
                <c:pt idx="5">
                  <c:v>教学人员</c:v>
                </c:pt>
                <c:pt idx="6">
                  <c:v>文学艺术工作人员</c:v>
                </c:pt>
                <c:pt idx="7">
                  <c:v>体育工作人员</c:v>
                </c:pt>
                <c:pt idx="8">
                  <c:v>新闻出版和文化工作人员</c:v>
                </c:pt>
                <c:pt idx="9">
                  <c:v>其他专业技术人员</c:v>
                </c:pt>
                <c:pt idx="10">
                  <c:v>办事人员和有关人员</c:v>
                </c:pt>
                <c:pt idx="11">
                  <c:v>商业和服务业人员</c:v>
                </c:pt>
                <c:pt idx="12">
                  <c:v>生产和运输设备操作人员</c:v>
                </c:pt>
                <c:pt idx="13">
                  <c:v>其他人员</c:v>
                </c:pt>
              </c:strCache>
            </c:strRef>
          </c:cat>
          <c:val>
            <c:numRef>
              <c:f>'2017年12月11日就业统计'!$B$2:$B$15</c:f>
              <c:numCache>
                <c:formatCode>0.00%</c:formatCode>
                <c:ptCount val="14"/>
                <c:pt idx="0">
                  <c:v>7.2296865003198971E-2</c:v>
                </c:pt>
                <c:pt idx="1">
                  <c:v>1.2795905310300703E-3</c:v>
                </c:pt>
                <c:pt idx="2">
                  <c:v>0.10748560460652591</c:v>
                </c:pt>
                <c:pt idx="3">
                  <c:v>6.2699936020473454E-2</c:v>
                </c:pt>
                <c:pt idx="4">
                  <c:v>6.3979526551503517E-4</c:v>
                </c:pt>
                <c:pt idx="5">
                  <c:v>5.7581573896353169E-3</c:v>
                </c:pt>
                <c:pt idx="6">
                  <c:v>8.9571337172104932E-3</c:v>
                </c:pt>
                <c:pt idx="7">
                  <c:v>1.2795905310300703E-3</c:v>
                </c:pt>
                <c:pt idx="8">
                  <c:v>3.838771593090211E-3</c:v>
                </c:pt>
                <c:pt idx="9">
                  <c:v>5.5022392834293027E-2</c:v>
                </c:pt>
                <c:pt idx="10">
                  <c:v>6.2699936020473454E-2</c:v>
                </c:pt>
                <c:pt idx="11">
                  <c:v>0.1126039667306462</c:v>
                </c:pt>
                <c:pt idx="12">
                  <c:v>7.677543186180422E-3</c:v>
                </c:pt>
                <c:pt idx="13">
                  <c:v>0.49776071657069737</c:v>
                </c:pt>
              </c:numCache>
            </c:numRef>
          </c:val>
        </c:ser>
        <c:dLbls>
          <c:showLegendKey val="0"/>
          <c:showVal val="1"/>
          <c:showCatName val="0"/>
          <c:showSerName val="0"/>
          <c:showPercent val="0"/>
          <c:showBubbleSize val="0"/>
        </c:dLbls>
        <c:gapWidth val="65"/>
        <c:shape val="box"/>
        <c:axId val="297182712"/>
        <c:axId val="297183104"/>
        <c:axId val="0"/>
      </c:bar3DChart>
      <c:catAx>
        <c:axId val="297182712"/>
        <c:scaling>
          <c:orientation val="minMax"/>
        </c:scaling>
        <c:delete val="0"/>
        <c:axPos val="l"/>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zh-CN"/>
          </a:p>
        </c:txPr>
        <c:crossAx val="297183104"/>
        <c:crosses val="autoZero"/>
        <c:auto val="1"/>
        <c:lblAlgn val="ctr"/>
        <c:lblOffset val="100"/>
        <c:noMultiLvlLbl val="0"/>
      </c:catAx>
      <c:valAx>
        <c:axId val="297183104"/>
        <c:scaling>
          <c:orientation val="minMax"/>
        </c:scaling>
        <c:delete val="0"/>
        <c:axPos val="b"/>
        <c:majorGridlines>
          <c:spPr>
            <a:ln w="9525" cap="flat" cmpd="sng" algn="ctr">
              <a:solidFill>
                <a:schemeClr val="dk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zh-CN"/>
          </a:p>
        </c:txPr>
        <c:crossAx val="297182712"/>
        <c:crosses val="autoZero"/>
        <c:crossBetween val="between"/>
      </c:valAx>
      <c:spPr>
        <a:noFill/>
        <a:ln>
          <a:noFill/>
        </a:ln>
        <a:effectLst/>
      </c:spPr>
    </c:plotArea>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zh-CN"/>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zh-CN" altLang="en-US"/>
              <a:t>专业对口度</a:t>
            </a:r>
            <a:endParaRPr lang="zh-CN"/>
          </a:p>
        </c:rich>
      </c:tx>
      <c:overlay val="0"/>
      <c:spPr>
        <a:noFill/>
        <a:ln>
          <a:noFill/>
        </a:ln>
        <a:effectLst/>
      </c:spPr>
    </c:title>
    <c:autoTitleDeleted val="0"/>
    <c:plotArea>
      <c:layout/>
      <c:pie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c:spPr>
          </c:dPt>
          <c:dPt>
            <c:idx val="1"/>
            <c:bubble3D val="0"/>
            <c:spPr>
              <a:solidFill>
                <a:schemeClr val="accent2"/>
              </a:solidFill>
              <a:ln>
                <a:noFill/>
              </a:ln>
              <a:effectLst>
                <a:outerShdw blurRad="254000" sx="102000" sy="102000" algn="ctr" rotWithShape="0">
                  <a:prstClr val="black">
                    <a:alpha val="20000"/>
                  </a:prstClr>
                </a:outerShdw>
              </a:effectLst>
            </c:spPr>
          </c:dPt>
          <c:dPt>
            <c:idx val="2"/>
            <c:bubble3D val="0"/>
            <c:spPr>
              <a:solidFill>
                <a:schemeClr val="accent3"/>
              </a:solidFill>
              <a:ln>
                <a:noFill/>
              </a:ln>
              <a:effectLst>
                <a:outerShdw blurRad="254000" sx="102000" sy="102000" algn="ctr" rotWithShape="0">
                  <a:prstClr val="black">
                    <a:alpha val="20000"/>
                  </a:prstClr>
                </a:outerShdw>
              </a:effectLst>
            </c:spPr>
          </c:dPt>
          <c:dPt>
            <c:idx val="3"/>
            <c:bubble3D val="0"/>
            <c:spPr>
              <a:solidFill>
                <a:schemeClr val="accent4"/>
              </a:solidFill>
              <a:ln>
                <a:noFill/>
              </a:ln>
              <a:effectLst>
                <a:outerShdw blurRad="254000" sx="102000" sy="102000" algn="ctr" rotWithShape="0">
                  <a:prstClr val="black">
                    <a:alpha val="20000"/>
                  </a:prstClr>
                </a:outerShdw>
              </a:effectLst>
            </c:spPr>
          </c:dPt>
          <c:dPt>
            <c:idx val="4"/>
            <c:bubble3D val="0"/>
            <c:spPr>
              <a:solidFill>
                <a:schemeClr val="accent5"/>
              </a:solidFill>
              <a:ln>
                <a:noFill/>
              </a:ln>
              <a:effectLst>
                <a:outerShdw blurRad="254000" sx="102000" sy="102000" algn="ctr" rotWithShape="0">
                  <a:prstClr val="black">
                    <a:alpha val="20000"/>
                  </a:prstClr>
                </a:outerShdw>
              </a:effectLst>
            </c:spPr>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zh-CN"/>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'[2014-2016各专业就业率111.xlsx]男女生比例'!$A$60:$A$64</c:f>
              <c:strCache>
                <c:ptCount val="5"/>
                <c:pt idx="0">
                  <c:v>很对口</c:v>
                </c:pt>
                <c:pt idx="1">
                  <c:v>比较对口</c:v>
                </c:pt>
                <c:pt idx="2">
                  <c:v>一般</c:v>
                </c:pt>
                <c:pt idx="3">
                  <c:v>比较不对口</c:v>
                </c:pt>
                <c:pt idx="4">
                  <c:v>很不对口</c:v>
                </c:pt>
              </c:strCache>
            </c:strRef>
          </c:cat>
          <c:val>
            <c:numRef>
              <c:f>'[2014-2016各专业就业率111.xlsx]男女生比例'!$B$60:$B$64</c:f>
              <c:numCache>
                <c:formatCode>0.00%</c:formatCode>
                <c:ptCount val="5"/>
                <c:pt idx="0">
                  <c:v>0.33080000000000137</c:v>
                </c:pt>
                <c:pt idx="1">
                  <c:v>0.29060000000000002</c:v>
                </c:pt>
                <c:pt idx="2">
                  <c:v>0.1961</c:v>
                </c:pt>
                <c:pt idx="3">
                  <c:v>0.10260000000000002</c:v>
                </c:pt>
                <c:pt idx="4">
                  <c:v>7.9900000000000124E-2</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zh-CN"/>
        </a:p>
      </c:txPr>
    </c:legend>
    <c:plotVisOnly val="1"/>
    <c:dispBlanksAs val="zero"/>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zh-CN"/>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cap="all" spc="50" baseline="0">
                <a:solidFill>
                  <a:schemeClr val="tx1">
                    <a:lumMod val="65000"/>
                    <a:lumOff val="35000"/>
                  </a:schemeClr>
                </a:solidFill>
                <a:latin typeface="+mn-lt"/>
                <a:ea typeface="+mn-ea"/>
                <a:cs typeface="+mn-cs"/>
              </a:defRPr>
            </a:pPr>
            <a:r>
              <a:rPr lang="zh-CN" altLang="en-US"/>
              <a:t>就业满意度</a:t>
            </a:r>
            <a:endParaRPr lang="zh-CN"/>
          </a:p>
        </c:rich>
      </c:tx>
      <c:overlay val="0"/>
      <c:spPr>
        <a:noFill/>
        <a:ln>
          <a:noFill/>
        </a:ln>
        <a:effectLst/>
      </c:spPr>
    </c:title>
    <c:autoTitleDeleted val="0"/>
    <c:plotArea>
      <c:layout/>
      <c:ofPieChart>
        <c:ofPieType val="bar"/>
        <c:varyColors val="1"/>
        <c:ser>
          <c:idx val="0"/>
          <c:order val="0"/>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dPt>
          <c:dPt>
            <c:idx val="2"/>
            <c:bubble3D val="0"/>
            <c:spPr>
              <a:solidFill>
                <a:schemeClr val="accent3"/>
              </a:solidFill>
              <a:ln>
                <a:noFill/>
              </a:ln>
              <a:effectLst/>
              <a:scene3d>
                <a:camera prst="orthographicFront"/>
                <a:lightRig rig="brightRoom" dir="t"/>
              </a:scene3d>
              <a:sp3d prstMaterial="flat">
                <a:bevelT w="50800" h="101600" prst="angle"/>
                <a:contourClr>
                  <a:srgbClr val="000000"/>
                </a:contourClr>
              </a:sp3d>
            </c:spPr>
          </c:dPt>
          <c:dPt>
            <c:idx val="3"/>
            <c:bubble3D val="0"/>
            <c:spPr>
              <a:solidFill>
                <a:schemeClr val="accent4"/>
              </a:solidFill>
              <a:ln>
                <a:noFill/>
              </a:ln>
              <a:effectLst/>
              <a:scene3d>
                <a:camera prst="orthographicFront"/>
                <a:lightRig rig="brightRoom" dir="t"/>
              </a:scene3d>
              <a:sp3d prstMaterial="flat">
                <a:bevelT w="50800" h="101600" prst="angle"/>
                <a:contourClr>
                  <a:srgbClr val="000000"/>
                </a:contourClr>
              </a:sp3d>
            </c:spPr>
          </c:dPt>
          <c:dPt>
            <c:idx val="4"/>
            <c:bubble3D val="0"/>
            <c:spPr>
              <a:solidFill>
                <a:schemeClr val="accent5"/>
              </a:solidFill>
              <a:ln>
                <a:noFill/>
              </a:ln>
              <a:effectLst/>
              <a:scene3d>
                <a:camera prst="orthographicFront"/>
                <a:lightRig rig="brightRoom" dir="t"/>
              </a:scene3d>
              <a:sp3d prstMaterial="flat">
                <a:bevelT w="50800" h="101600" prst="angle"/>
                <a:contourClr>
                  <a:srgbClr val="000000"/>
                </a:contourClr>
              </a:sp3d>
            </c:spPr>
          </c:dPt>
          <c:dPt>
            <c:idx val="5"/>
            <c:bubble3D val="0"/>
            <c:spPr>
              <a:solidFill>
                <a:schemeClr val="accent6"/>
              </a:solidFill>
              <a:ln>
                <a:noFill/>
              </a:ln>
              <a:effectLst/>
              <a:scene3d>
                <a:camera prst="orthographicFront"/>
                <a:lightRig rig="brightRoom" dir="t"/>
              </a:scene3d>
              <a:sp3d prstMaterial="flat">
                <a:bevelT w="50800" h="101600" prst="angle"/>
                <a:contourClr>
                  <a:srgbClr val="000000"/>
                </a:contourClr>
              </a:sp3d>
            </c:spPr>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zh-CN"/>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'[2014-2016各专业就业率111.xlsx]男女生比例'!$A$72:$A$76</c:f>
              <c:strCache>
                <c:ptCount val="5"/>
                <c:pt idx="0">
                  <c:v>很满意</c:v>
                </c:pt>
                <c:pt idx="1">
                  <c:v>比较满意</c:v>
                </c:pt>
                <c:pt idx="2">
                  <c:v>一般</c:v>
                </c:pt>
                <c:pt idx="3">
                  <c:v>比较不满意</c:v>
                </c:pt>
                <c:pt idx="4">
                  <c:v>很不满意</c:v>
                </c:pt>
              </c:strCache>
            </c:strRef>
          </c:cat>
          <c:val>
            <c:numRef>
              <c:f>'[2014-2016各专业就业率111.xlsx]男女生比例'!$B$72:$B$76</c:f>
              <c:numCache>
                <c:formatCode>0.00%</c:formatCode>
                <c:ptCount val="5"/>
                <c:pt idx="0">
                  <c:v>0.41160000000000002</c:v>
                </c:pt>
                <c:pt idx="1">
                  <c:v>0.39100000000000096</c:v>
                </c:pt>
                <c:pt idx="2">
                  <c:v>0.18320000000000042</c:v>
                </c:pt>
                <c:pt idx="3">
                  <c:v>1.0300000000000005E-2</c:v>
                </c:pt>
                <c:pt idx="4">
                  <c:v>3.9000000000000081E-3</c:v>
                </c:pt>
              </c:numCache>
            </c:numRef>
          </c:val>
        </c:ser>
        <c:dLbls>
          <c:showLegendKey val="0"/>
          <c:showVal val="0"/>
          <c:showCatName val="0"/>
          <c:showSerName val="0"/>
          <c:showPercent val="1"/>
          <c:showBubbleSize val="0"/>
          <c:showLeaderLines val="1"/>
        </c:dLbls>
        <c:gapWidth val="100"/>
        <c:secondPieSize val="75"/>
        <c:serLines>
          <c:spPr>
            <a:ln w="9525" cap="flat" cmpd="sng" algn="ctr">
              <a:solidFill>
                <a:schemeClr val="tx1">
                  <a:lumMod val="35000"/>
                  <a:lumOff val="65000"/>
                </a:schemeClr>
              </a:solidFill>
              <a:round/>
            </a:ln>
            <a:effectLst/>
          </c:spPr>
        </c:serLines>
      </c:ofPieChart>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legend>
    <c:plotVisOnly val="1"/>
    <c:dispBlanksAs val="zero"/>
    <c:showDLblsOverMax val="0"/>
  </c:chart>
  <c:txPr>
    <a:bodyPr/>
    <a:lstStyle/>
    <a:p>
      <a:pPr>
        <a:defRPr/>
      </a:pPr>
      <a:endParaRPr lang="zh-CN"/>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withinLinear" id="18">
  <a:schemeClr val="accent5"/>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91">
  <cs:axisTitle>
    <cs:lnRef idx="0"/>
    <cs:fillRef idx="0"/>
    <cs:effectRef idx="0"/>
    <cs:fontRef idx="minor">
      <a:schemeClr val="lt1">
        <a:lumMod val="75000"/>
      </a:schemeClr>
    </cs:fontRef>
    <cs:defRPr sz="900" kern="1200"/>
  </cs:axisTitle>
  <cs:categoryAxis>
    <cs:lnRef idx="0"/>
    <cs:fillRef idx="0"/>
    <cs:effectRef idx="0"/>
    <cs:fontRef idx="minor">
      <a:schemeClr val="lt1">
        <a:lumMod val="75000"/>
      </a:schemeClr>
    </cs:fontRef>
    <cs:defRPr sz="900" kern="1200"/>
  </cs:categoryAxis>
  <cs:chartArea>
    <cs:lnRef idx="0"/>
    <cs:fillRef idx="0"/>
    <cs:effectRef idx="0"/>
    <cs:fontRef idx="minor">
      <a:schemeClr val="lt1"/>
    </cs:fontRef>
    <cs:spPr>
      <a:solidFill>
        <a:schemeClr val="dk1">
          <a:lumMod val="75000"/>
          <a:lumOff val="25000"/>
        </a:schemeClr>
      </a:solidFill>
      <a:ln w="6350" cap="flat" cmpd="sng" algn="ctr">
        <a:solidFill>
          <a:schemeClr val="dk1">
            <a:tint val="75000"/>
          </a:schemeClr>
        </a:solidFill>
        <a:round/>
      </a:ln>
    </cs:spPr>
    <cs:defRPr sz="1000" kern="1200"/>
  </cs:chartArea>
  <cs:dataLabel>
    <cs:lnRef idx="0"/>
    <cs:fillRef idx="0">
      <cs:styleClr val="auto"/>
    </cs:fillRef>
    <cs:effectRef idx="0"/>
    <cs:fontRef idx="minor">
      <a:schemeClr val="lt1"/>
    </cs:fontRef>
    <cs:spPr>
      <a:solidFill>
        <a:schemeClr val="phClr">
          <a:alpha val="30000"/>
        </a:schemeClr>
      </a:solidFill>
      <a:ln>
        <a:solidFill>
          <a:schemeClr val="lt1">
            <a:alpha val="50000"/>
          </a:schemeClr>
        </a:solidFill>
        <a:round/>
      </a:ln>
      <a:effectLst>
        <a:outerShdw blurRad="63500" dist="88900" dir="2700000" algn="tl" rotWithShape="0">
          <a:prstClr val="black">
            <a:alpha val="40000"/>
          </a:prstClr>
        </a:outerShdw>
      </a:effectLst>
    </cs:spPr>
    <cs:defRPr sz="900" b="1" i="0" u="none" strike="noStrike" kern="1200" baseline="0"/>
  </cs:dataLabel>
  <cs:dataLabelCallout>
    <cs:lnRef idx="0"/>
    <cs:fillRef idx="0">
      <cs:styleClr val="auto"/>
    </cs:fillRef>
    <cs:effectRef idx="0"/>
    <cs:fontRef idx="minor">
      <a:schemeClr val="lt1"/>
    </cs:fontRef>
    <cs:spPr>
      <a:solidFill>
        <a:schemeClr val="phClr">
          <a:alpha val="30000"/>
        </a:schemeClr>
      </a:solidFill>
      <a:ln>
        <a:solidFill>
          <a:schemeClr val="lt1">
            <a:alpha val="50000"/>
          </a:schemeClr>
        </a:solidFill>
        <a:round/>
      </a:ln>
      <a:effectLst>
        <a:outerShdw blurRad="63500" dist="88900" dir="2700000" algn="tl" rotWithShape="0">
          <a:prstClr val="black">
            <a:alpha val="40000"/>
          </a:prstClr>
        </a:outerShdw>
      </a:effectLst>
    </cs:spPr>
    <cs:defRPr sz="900" b="1" i="0" u="none" strike="noStrike" kern="1200" baseline="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tx1"/>
    </cs:fontRef>
    <cs:spPr>
      <a:solidFill>
        <a:schemeClr val="phClr">
          <a:alpha val="88000"/>
        </a:schemeClr>
      </a:solidFill>
      <a:ln>
        <a:solidFill>
          <a:schemeClr val="phClr">
            <a:lumMod val="50000"/>
          </a:schemeClr>
        </a:solidFill>
      </a:ln>
    </cs:spPr>
  </cs:dataPoint>
  <cs:dataPoint3D>
    <cs:lnRef idx="0">
      <cs:styleClr val="auto"/>
    </cs:lnRef>
    <cs:fillRef idx="0">
      <cs:styleClr val="auto"/>
    </cs:fillRef>
    <cs:effectRef idx="0"/>
    <cs:fontRef idx="minor">
      <a:schemeClr val="tx1"/>
    </cs:fontRef>
    <cs:spPr>
      <a:solidFill>
        <a:schemeClr val="phClr">
          <a:alpha val="88000"/>
        </a:schemeClr>
      </a:solidFill>
      <a:ln>
        <a:solidFill>
          <a:schemeClr val="phClr">
            <a:lumMod val="50000"/>
          </a:schemeClr>
        </a:solidFill>
      </a:ln>
      <a:scene3d>
        <a:camera prst="orthographicFront"/>
        <a:lightRig rig="threePt" dir="t"/>
      </a:scene3d>
      <a:sp3d prstMaterial="flat"/>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dk1">
            <a:lumMod val="75000"/>
            <a:lumOff val="25000"/>
          </a:schemeClr>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lt1">
        <a:lumMod val="75000"/>
      </a:schemeClr>
    </cs:fontRef>
    <cs:spPr>
      <a:ln w="9525">
        <a:solidFill>
          <a:schemeClr val="dk1">
            <a:lumMod val="50000"/>
            <a:lumOff val="50000"/>
          </a:schemeClr>
        </a:solidFill>
      </a:ln>
    </cs:spPr>
    <cs:defRPr sz="900" kern="1200"/>
  </cs:dataTable>
  <cs:downBar>
    <cs:lnRef idx="0"/>
    <cs:fillRef idx="0"/>
    <cs:effectRef idx="0"/>
    <cs:fontRef idx="minor">
      <a:schemeClr val="lt1"/>
    </cs:fontRef>
    <cs:spPr>
      <a:solidFill>
        <a:schemeClr val="dk1">
          <a:lumMod val="50000"/>
          <a:lumOff val="50000"/>
        </a:schemeClr>
      </a:solidFill>
      <a:ln w="9525">
        <a:solidFill>
          <a:schemeClr val="dk1">
            <a:lumMod val="75000"/>
          </a:schemeClr>
        </a:solidFill>
        <a:round/>
      </a:ln>
    </cs:spPr>
  </cs:downBar>
  <cs:dropLine>
    <cs:lnRef idx="0"/>
    <cs:fillRef idx="0"/>
    <cs:effectRef idx="0"/>
    <cs:fontRef idx="minor">
      <a:schemeClr val="dk1"/>
    </cs:fontRef>
    <cs:spPr>
      <a:ln w="9525">
        <a:solidFill>
          <a:schemeClr val="lt1">
            <a:lumMod val="50000"/>
          </a:schemeClr>
        </a:solidFill>
        <a:round/>
      </a:ln>
    </cs:spPr>
  </cs:dropLine>
  <cs:errorBar>
    <cs:lnRef idx="0"/>
    <cs:fillRef idx="0"/>
    <cs:effectRef idx="0"/>
    <cs:fontRef idx="minor">
      <a:schemeClr val="dk1"/>
    </cs:fontRef>
    <cs:spPr>
      <a:ln w="9525">
        <a:solidFill>
          <a:schemeClr val="lt1">
            <a:lumMod val="50000"/>
          </a:schemeClr>
        </a:solidFill>
        <a:round/>
      </a:ln>
    </cs:spPr>
  </cs:errorBar>
  <cs:floor>
    <cs:lnRef idx="0"/>
    <cs:fillRef idx="0"/>
    <cs:effectRef idx="0"/>
    <cs:fontRef idx="minor">
      <a:schemeClr val="tx1"/>
    </cs:fontRef>
    <cs:spPr>
      <a:solidFill>
        <a:schemeClr val="bg2">
          <a:lumMod val="75000"/>
          <a:alpha val="27000"/>
        </a:schemeClr>
      </a:solidFill>
      <a:sp3d/>
    </cs:spPr>
  </cs:floor>
  <cs:gridlineMajor>
    <cs:lnRef idx="0"/>
    <cs:fillRef idx="0"/>
    <cs:effectRef idx="0"/>
    <cs:fontRef idx="minor">
      <a:schemeClr val="tx1"/>
    </cs:fontRef>
    <cs:spPr>
      <a:ln w="9525">
        <a:solidFill>
          <a:schemeClr val="lt1">
            <a:lumMod val="50000"/>
          </a:schemeClr>
        </a:solidFill>
      </a:ln>
    </cs:spPr>
  </cs:gridlineMajor>
  <cs:gridlineMinor>
    <cs:lnRef idx="0"/>
    <cs:fillRef idx="0"/>
    <cs:effectRef idx="0"/>
    <cs:fontRef idx="minor">
      <a:schemeClr val="tx1"/>
    </cs:fontRef>
    <cs:spPr>
      <a:ln w="9525">
        <a:solidFill>
          <a:schemeClr val="lt1">
            <a:lumMod val="40000"/>
          </a:schemeClr>
        </a:solidFill>
      </a:ln>
    </cs:spPr>
  </cs:gridlineMinor>
  <cs:hiLoLine>
    <cs:lnRef idx="0"/>
    <cs:fillRef idx="0"/>
    <cs:effectRef idx="0"/>
    <cs:fontRef idx="minor">
      <a:schemeClr val="dk1"/>
    </cs:fontRef>
    <cs:spPr>
      <a:ln w="9525">
        <a:solidFill>
          <a:schemeClr val="lt1">
            <a:lumMod val="50000"/>
          </a:schemeClr>
        </a:solidFill>
        <a:round/>
      </a:ln>
    </cs:spPr>
  </cs:hiLoLine>
  <cs:leaderLine>
    <cs:lnRef idx="0"/>
    <cs:fillRef idx="0"/>
    <cs:effectRef idx="0"/>
    <cs:fontRef idx="minor">
      <a:schemeClr val="dk1"/>
    </cs:fontRef>
    <cs:spPr>
      <a:ln w="9525">
        <a:solidFill>
          <a:schemeClr val="lt1">
            <a:lumMod val="50000"/>
          </a:schemeClr>
        </a:solidFill>
        <a:round/>
      </a:ln>
    </cs:spPr>
  </cs:leaderLine>
  <cs:legend>
    <cs:lnRef idx="0"/>
    <cs:fillRef idx="0"/>
    <cs:effectRef idx="0"/>
    <cs:fontRef idx="minor">
      <a:schemeClr val="lt1">
        <a:lumMod val="7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75000"/>
      </a:schemeClr>
    </cs:fontRef>
    <cs:defRPr sz="900" kern="1200"/>
  </cs:seriesAxis>
  <cs:seriesLine>
    <cs:lnRef idx="0"/>
    <cs:fillRef idx="0"/>
    <cs:effectRef idx="0"/>
    <cs:fontRef idx="minor">
      <a:schemeClr val="dk1"/>
    </cs:fontRef>
    <cs:spPr>
      <a:ln w="9525">
        <a:solidFill>
          <a:schemeClr val="lt1">
            <a:lumMod val="50000"/>
          </a:schemeClr>
        </a:solidFill>
        <a:round/>
      </a:ln>
    </cs:spPr>
  </cs:seriesLine>
  <cs:title>
    <cs:lnRef idx="0"/>
    <cs:fillRef idx="0"/>
    <cs:effectRef idx="0"/>
    <cs:fontRef idx="minor">
      <a:schemeClr val="lt1"/>
    </cs:fontRef>
    <cs:defRPr sz="1800" b="0" kern="1200" cap="all" baseline="0"/>
  </cs:title>
  <cs:trendline>
    <cs:lnRef idx="0">
      <cs:styleClr val="auto"/>
    </cs:lnRef>
    <cs:fillRef idx="0"/>
    <cs:effectRef idx="0"/>
    <cs:fontRef idx="minor">
      <a:schemeClr val="dk1"/>
    </cs:fontRef>
    <cs:spPr>
      <a:ln w="9525" cap="rnd">
        <a:solidFill>
          <a:schemeClr val="phClr">
            <a:alpha val="50000"/>
          </a:schemeClr>
        </a:solidFill>
      </a:ln>
    </cs:spPr>
  </cs:trendline>
  <cs:trendlineLabel>
    <cs:lnRef idx="0"/>
    <cs:fillRef idx="0"/>
    <cs:effectRef idx="0"/>
    <cs:fontRef idx="minor">
      <a:schemeClr val="lt1">
        <a:lumMod val="75000"/>
      </a:schemeClr>
    </cs:fontRef>
    <cs:defRPr sz="900" kern="1200"/>
  </cs:trendlineLabel>
  <cs:upBar>
    <cs:lnRef idx="0"/>
    <cs:fillRef idx="0"/>
    <cs:effectRef idx="0"/>
    <cs:fontRef idx="minor">
      <a:schemeClr val="dk1"/>
    </cs:fontRef>
    <cs:spPr>
      <a:solidFill>
        <a:schemeClr val="lt1">
          <a:lumMod val="85000"/>
        </a:schemeClr>
      </a:solidFill>
      <a:ln w="9525">
        <a:solidFill>
          <a:schemeClr val="dk1">
            <a:lumMod val="50000"/>
          </a:schemeClr>
        </a:solidFill>
        <a:round/>
      </a:ln>
    </cs:spPr>
  </cs:upBar>
  <cs:valueAxis>
    <cs:lnRef idx="0"/>
    <cs:fillRef idx="0"/>
    <cs:effectRef idx="0"/>
    <cs:fontRef idx="minor">
      <a:schemeClr val="lt1">
        <a:lumMod val="75000"/>
      </a:schemeClr>
    </cs:fontRef>
    <cs:defRPr sz="900" kern="1200"/>
  </cs:valueAxis>
  <cs:wall>
    <cs:lnRef idx="0"/>
    <cs:fillRef idx="0"/>
    <cs:effectRef idx="0"/>
    <cs:fontRef idx="minor">
      <a:schemeClr val="tx1"/>
    </cs:fontRef>
    <cs:spPr>
      <a:sp3d/>
    </cs:spPr>
  </cs:wall>
</cs:chartStyle>
</file>

<file path=word/charts/style4.xml><?xml version="1.0" encoding="utf-8"?>
<cs:chartStyle xmlns:cs="http://schemas.microsoft.com/office/drawing/2012/chartStyle" xmlns:a="http://schemas.openxmlformats.org/drawingml/2006/main" id="300">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20">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7.xml><?xml version="1.0" encoding="utf-8"?>
<cs:chartStyle xmlns:cs="http://schemas.microsoft.com/office/drawing/2012/chartStyle" xmlns:a="http://schemas.openxmlformats.org/drawingml/2006/main" id="28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solidFill>
        <a:schemeClr val="phClr">
          <a:alpha val="85000"/>
        </a:schemeClr>
      </a:solidFill>
      <a:ln w="9525" cap="flat" cmpd="sng" algn="ctr">
        <a:solidFill>
          <a:schemeClr val="phClr">
            <a:lumMod val="75000"/>
          </a:schemeClr>
        </a:solidFill>
        <a:round/>
      </a:ln>
    </cs:spPr>
  </cs:dataPoint>
  <cs:dataPoint3D>
    <cs:lnRef idx="0">
      <cs:styleClr val="auto"/>
    </cs:lnRef>
    <cs:fillRef idx="0">
      <cs:styleClr val="auto"/>
    </cs:fillRef>
    <cs:effectRef idx="0">
      <cs:styleClr val="auto"/>
    </cs:effectRef>
    <cs:fontRef idx="minor">
      <a:schemeClr val="dk1"/>
    </cs:fontRef>
    <cs:spPr>
      <a:solidFill>
        <a:schemeClr val="phClr">
          <a:alpha val="85000"/>
        </a:schemeClr>
      </a:solidFill>
      <a:ln w="9525" cap="flat" cmpd="sng" algn="ctr">
        <a:solidFill>
          <a:schemeClr val="phClr">
            <a:lumMod val="75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spPr>
      <a:solidFill>
        <a:schemeClr val="lt1">
          <a:lumMod val="95000"/>
        </a:schemeClr>
      </a:solidFill>
      <a:sp3d/>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8.xml><?xml version="1.0" encoding="utf-8"?>
<cs:chartStyle xmlns:cs="http://schemas.microsoft.com/office/drawing/2012/chartStyle" xmlns:a="http://schemas.openxmlformats.org/drawingml/2006/main" id="234">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1000" kern="120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cs:styleClr val="auto"/>
    </cs:fontRef>
    <cs:spPr/>
    <cs:defRPr sz="900" b="1" i="0" u="none" strike="noStrike" kern="1200" baseline="0"/>
  </cs:dataLabel>
  <cs:dataLabelCallout>
    <cs:lnRef idx="0"/>
    <cs:fillRef idx="0"/>
    <cs:effectRef idx="0"/>
    <cs:fontRef idx="minor">
      <a:schemeClr val="dk1">
        <a:lumMod val="65000"/>
        <a:lumOff val="35000"/>
      </a:schemeClr>
    </cs:fontRef>
    <cs:spPr>
      <a:solidFill>
        <a:schemeClr val="lt1"/>
      </a:solidFill>
      <a:ln w="9575">
        <a:solidFill>
          <a:schemeClr val="lt1">
            <a:lumMod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19050" cap="rnd" cmpd="sng" algn="ctr">
        <a:solidFill>
          <a:schemeClr val="phClr">
            <a:shade val="95000"/>
            <a:satMod val="105000"/>
          </a:schemeClr>
        </a:solidFill>
        <a:round/>
      </a:ln>
    </cs:spPr>
  </cs:dataPointLine>
  <cs:dataPointMarker>
    <cs:lnRef idx="0"/>
    <cs:fillRef idx="0"/>
    <cs:effectRef idx="0"/>
    <cs:fontRef idx="minor">
      <a:schemeClr val="dk1"/>
    </cs:fontRef>
    <cs:spPr>
      <a:solidFill>
        <a:schemeClr val="lt1"/>
      </a:solidFill>
    </cs:spPr>
  </cs:dataPointMarker>
  <cs:dataPointMarkerLayout symbol="circle" size="17"/>
  <cs:dataPointWireframe>
    <cs:lnRef idx="0">
      <cs:styleClr val="auto"/>
    </cs:lnRef>
    <cs:fillRef idx="1"/>
    <cs:effectRef idx="0"/>
    <cs:fontRef idx="minor">
      <a:schemeClr val="dk1"/>
    </cs:fontRef>
    <cs:spPr>
      <a:ln w="9525">
        <a:solidFill>
          <a:schemeClr val="phClr"/>
        </a:solidFill>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dk1">
            <a:lumMod val="50000"/>
            <a:lumOff val="50000"/>
          </a:schemeClr>
        </a:solidFill>
      </a:ln>
    </cs:spPr>
  </cs:downBar>
  <cs:dropLine>
    <cs:lnRef idx="0"/>
    <cs:fillRef idx="0"/>
    <cs:effectRef idx="0"/>
    <cs:fontRef idx="minor">
      <a:schemeClr val="dk1"/>
    </cs:fontRef>
    <cs:spPr>
      <a:ln w="9525">
        <a:solidFill>
          <a:schemeClr val="dk1">
            <a:lumMod val="35000"/>
            <a:lumOff val="65000"/>
          </a:schemeClr>
        </a:solidFill>
      </a:ln>
    </cs:spPr>
  </cs:dropLine>
  <cs:errorBar>
    <cs:lnRef idx="0"/>
    <cs:fillRef idx="0"/>
    <cs:effectRef idx="0"/>
    <cs:fontRef idx="minor">
      <a:schemeClr val="dk1"/>
    </cs:fontRef>
    <cs:spPr>
      <a:ln w="9525">
        <a:solidFill>
          <a:schemeClr val="dk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a:solidFill>
          <a:schemeClr val="dk1">
            <a:lumMod val="15000"/>
            <a:lumOff val="85000"/>
          </a:schemeClr>
        </a:solidFill>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35000"/>
            <a:lumOff val="65000"/>
          </a:schemeClr>
        </a:solidFill>
      </a:ln>
    </cs:spPr>
  </cs:hiLoLine>
  <cs:leaderLine>
    <cs:lnRef idx="0"/>
    <cs:fillRef idx="0"/>
    <cs:effectRef idx="0"/>
    <cs:fontRef idx="minor">
      <a:schemeClr val="dk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35000"/>
            <a:lumOff val="65000"/>
          </a:schemeClr>
        </a:solidFill>
      </a:ln>
    </cs:spPr>
  </cs:seriesLine>
  <cs:title>
    <cs:lnRef idx="0"/>
    <cs:fillRef idx="0"/>
    <cs:effectRef idx="0"/>
    <cs:fontRef idx="minor">
      <a:schemeClr val="dk1"/>
    </cs:fontRef>
    <cs:defRPr sz="1440" b="0" kern="1200" cap="all" spc="0" baseline="0">
      <a:gradFill>
        <a:gsLst>
          <a:gs pos="0">
            <a:schemeClr val="dk1">
              <a:lumMod val="50000"/>
              <a:lumOff val="50000"/>
            </a:schemeClr>
          </a:gs>
          <a:gs pos="100000">
            <a:schemeClr val="dk1">
              <a:lumMod val="85000"/>
              <a:lumOff val="15000"/>
            </a:schemeClr>
          </a:gs>
        </a:gsLst>
        <a:lin ang="5400000" scaled="0"/>
      </a:gradFill>
    </cs:defRPr>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dk1">
            <a:lumMod val="50000"/>
            <a:lumOff val="50000"/>
          </a:schemeClr>
        </a:solidFill>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1A614D-B1E7-4215-9BFB-89E411994F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627</TotalTime>
  <Pages>23</Pages>
  <Words>1404</Words>
  <Characters>8006</Characters>
  <Application>Microsoft Office Word</Application>
  <DocSecurity>0</DocSecurity>
  <Lines>66</Lines>
  <Paragraphs>18</Paragraphs>
  <ScaleCrop>false</ScaleCrop>
  <Company>AM电脑吧</Company>
  <LinksUpToDate>false</LinksUpToDate>
  <CharactersWithSpaces>9392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Administrator</cp:lastModifiedBy>
  <cp:revision>39</cp:revision>
  <dcterms:created xsi:type="dcterms:W3CDTF">2017-12-19T07:22:00Z</dcterms:created>
  <dcterms:modified xsi:type="dcterms:W3CDTF">2017-12-27T00:38:00Z</dcterms:modified>
</cp:coreProperties>
</file>